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jc w:val="center"/>
        <w:textAlignment w:val="auto"/>
        <w:rPr>
          <w:sz w:val="44"/>
          <w:szCs w:val="44"/>
        </w:rPr>
      </w:pPr>
      <w:r>
        <w:rPr>
          <w:sz w:val="44"/>
          <w:szCs w:val="44"/>
        </w:rPr>
        <w:t>重庆</w:t>
      </w:r>
      <w:r>
        <w:rPr>
          <w:rFonts w:hint="eastAsia"/>
          <w:sz w:val="44"/>
          <w:szCs w:val="44"/>
          <w:lang w:eastAsia="zh-CN"/>
        </w:rPr>
        <w:t>市</w:t>
      </w:r>
      <w:r>
        <w:rPr>
          <w:sz w:val="44"/>
          <w:szCs w:val="44"/>
        </w:rPr>
        <w:t>渝东卫生学校</w:t>
      </w:r>
    </w:p>
    <w:p>
      <w:pPr>
        <w:jc w:val="center"/>
        <w:rPr>
          <w:rFonts w:hint="eastAsia" w:ascii="宋体" w:hAnsi="宋体" w:eastAsia="宋体" w:cs="宋体"/>
          <w:b/>
          <w:kern w:val="44"/>
          <w:sz w:val="44"/>
          <w:szCs w:val="44"/>
          <w:lang w:val="en-US" w:eastAsia="zh-CN" w:bidi="ar"/>
        </w:rPr>
      </w:pPr>
      <w:r>
        <w:rPr>
          <w:rFonts w:hint="eastAsia" w:ascii="宋体" w:hAnsi="宋体" w:eastAsia="宋体" w:cs="宋体"/>
          <w:b/>
          <w:kern w:val="44"/>
          <w:sz w:val="44"/>
          <w:szCs w:val="44"/>
          <w:lang w:val="en-US" w:eastAsia="zh-CN" w:bidi="ar"/>
        </w:rPr>
        <w:t>太极服装采购项目招标文件</w:t>
      </w:r>
    </w:p>
    <w:p>
      <w:pPr>
        <w:jc w:val="both"/>
        <w:rPr>
          <w:rFonts w:hint="eastAsia" w:ascii="宋体" w:hAnsi="宋体" w:eastAsia="宋体" w:cs="宋体"/>
          <w:b/>
          <w:kern w:val="44"/>
          <w:sz w:val="44"/>
          <w:szCs w:val="44"/>
          <w:lang w:val="en-US" w:eastAsia="zh-CN" w:bidi="ar"/>
        </w:rPr>
      </w:pPr>
    </w:p>
    <w:p>
      <w:pPr>
        <w:ind w:firstLine="640" w:firstLineChars="200"/>
        <w:jc w:val="both"/>
        <w:rPr>
          <w:rFonts w:hint="default" w:ascii="仿宋_GB2312" w:hAnsi="Calibri" w:eastAsia="仿宋_GB2312" w:cs="仿宋_GB2312"/>
          <w:kern w:val="0"/>
          <w:sz w:val="32"/>
          <w:szCs w:val="32"/>
          <w:lang w:val="en-US" w:eastAsia="zh-CN" w:bidi="ar"/>
        </w:rPr>
      </w:pPr>
      <w:r>
        <w:rPr>
          <w:rFonts w:hint="eastAsia" w:eastAsia="方正仿宋_GBK"/>
          <w:color w:val="000000"/>
          <w:sz w:val="32"/>
          <w:szCs w:val="32"/>
          <w:lang w:val="en-US" w:eastAsia="zh-CN"/>
        </w:rPr>
        <w:t>因工作需要，</w:t>
      </w:r>
      <w:r>
        <w:rPr>
          <w:rFonts w:hint="default" w:ascii="仿宋_GB2312" w:hAnsi="Calibri" w:eastAsia="仿宋_GB2312" w:cs="仿宋_GB2312"/>
          <w:kern w:val="0"/>
          <w:sz w:val="32"/>
          <w:szCs w:val="32"/>
          <w:lang w:val="en-US" w:eastAsia="zh-CN" w:bidi="ar"/>
        </w:rPr>
        <w:t>现对</w:t>
      </w:r>
      <w:r>
        <w:rPr>
          <w:rFonts w:hint="eastAsia" w:ascii="仿宋_GB2312" w:eastAsia="仿宋_GB2312" w:cs="仿宋_GB2312"/>
          <w:kern w:val="0"/>
          <w:sz w:val="32"/>
          <w:szCs w:val="32"/>
          <w:lang w:val="en-US" w:eastAsia="zh-CN" w:bidi="ar"/>
        </w:rPr>
        <w:t>重庆市</w:t>
      </w:r>
      <w:r>
        <w:rPr>
          <w:rFonts w:hint="eastAsia" w:ascii="仿宋_GB2312" w:eastAsia="仿宋_GB2312" w:cs="仿宋_GB2312"/>
          <w:kern w:val="0"/>
          <w:sz w:val="32"/>
          <w:szCs w:val="32"/>
          <w:shd w:val="clear" w:color="auto" w:fill="FFFFFF"/>
          <w:lang w:val="en-US" w:eastAsia="zh-CN" w:bidi="ar"/>
        </w:rPr>
        <w:t>渝东卫生学校</w:t>
      </w:r>
      <w:r>
        <w:rPr>
          <w:rFonts w:hint="eastAsia" w:ascii="仿宋_GB2312" w:eastAsia="仿宋_GB2312" w:cs="仿宋_GB2312"/>
          <w:kern w:val="0"/>
          <w:sz w:val="32"/>
          <w:szCs w:val="32"/>
          <w:lang w:val="en-US" w:eastAsia="zh-CN" w:bidi="ar"/>
        </w:rPr>
        <w:t>太极服装</w:t>
      </w:r>
      <w:r>
        <w:rPr>
          <w:rFonts w:hint="default" w:ascii="仿宋_GB2312" w:hAnsi="Calibri" w:eastAsia="仿宋_GB2312" w:cs="仿宋_GB2312"/>
          <w:kern w:val="0"/>
          <w:sz w:val="32"/>
          <w:szCs w:val="32"/>
          <w:lang w:val="en-US" w:eastAsia="zh-CN" w:bidi="ar"/>
        </w:rPr>
        <w:t>采购项目进行</w:t>
      </w:r>
      <w:r>
        <w:rPr>
          <w:rFonts w:hint="eastAsia" w:ascii="仿宋_GB2312" w:eastAsia="仿宋_GB2312" w:cs="仿宋_GB2312"/>
          <w:color w:val="000000" w:themeColor="text1"/>
          <w:kern w:val="0"/>
          <w:sz w:val="32"/>
          <w:szCs w:val="32"/>
          <w:lang w:val="en-US" w:eastAsia="zh-CN" w:bidi="ar"/>
          <w14:textFill>
            <w14:solidFill>
              <w14:schemeClr w14:val="tx1"/>
            </w14:solidFill>
          </w14:textFill>
        </w:rPr>
        <w:t>招标</w:t>
      </w:r>
      <w:r>
        <w:rPr>
          <w:rFonts w:hint="eastAsia" w:ascii="仿宋_GB2312" w:eastAsia="仿宋_GB2312" w:cs="仿宋_GB2312"/>
          <w:kern w:val="0"/>
          <w:sz w:val="32"/>
          <w:szCs w:val="32"/>
          <w:lang w:val="en-US" w:eastAsia="zh-CN" w:bidi="ar"/>
        </w:rPr>
        <w:t>采购，</w:t>
      </w:r>
      <w:r>
        <w:rPr>
          <w:rFonts w:hint="eastAsia" w:ascii="方正仿宋_GBK" w:hAnsi="方正仿宋_GBK" w:eastAsia="方正仿宋_GBK" w:cs="方正仿宋_GBK"/>
          <w:kern w:val="0"/>
          <w:sz w:val="32"/>
          <w:szCs w:val="32"/>
          <w:shd w:val="clear" w:color="auto" w:fill="FFFFFF"/>
        </w:rPr>
        <w:t>欢迎具有相应经营资质的公司积极参与投标。</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pPr>
      <w:r>
        <w:rPr>
          <w:rFonts w:ascii="黑体" w:hAnsi="宋体" w:eastAsia="黑体" w:cs="黑体"/>
          <w:kern w:val="0"/>
          <w:sz w:val="32"/>
          <w:szCs w:val="32"/>
          <w:shd w:val="clear" w:color="auto" w:fill="FFFFFF"/>
          <w:lang w:val="en-US" w:eastAsia="zh-CN" w:bidi="ar"/>
        </w:rPr>
        <w:t>一、项目概况</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pPr>
      <w:r>
        <w:rPr>
          <w:rFonts w:hint="default" w:ascii="仿宋_GB2312" w:hAnsi="Calibri" w:eastAsia="仿宋_GB2312" w:cs="仿宋_GB2312"/>
          <w:kern w:val="0"/>
          <w:sz w:val="32"/>
          <w:szCs w:val="32"/>
          <w:shd w:val="clear" w:color="auto" w:fill="FFFFFF"/>
          <w:lang w:val="en-US" w:eastAsia="zh-CN" w:bidi="ar"/>
        </w:rPr>
        <w:t>(一)名称：</w:t>
      </w:r>
      <w:r>
        <w:rPr>
          <w:rFonts w:hint="eastAsia" w:ascii="仿宋_GB2312" w:eastAsia="仿宋_GB2312" w:cs="仿宋_GB2312"/>
          <w:kern w:val="0"/>
          <w:sz w:val="32"/>
          <w:szCs w:val="32"/>
          <w:shd w:val="clear" w:color="auto" w:fill="FFFFFF"/>
          <w:lang w:val="en-US" w:eastAsia="zh-CN" w:bidi="ar"/>
        </w:rPr>
        <w:t>重庆市渝东卫生学校</w:t>
      </w:r>
      <w:r>
        <w:rPr>
          <w:rFonts w:hint="eastAsia" w:ascii="仿宋_GB2312" w:eastAsia="仿宋_GB2312" w:cs="仿宋_GB2312"/>
          <w:kern w:val="0"/>
          <w:sz w:val="32"/>
          <w:szCs w:val="32"/>
          <w:lang w:val="en-US" w:eastAsia="zh-CN" w:bidi="ar"/>
        </w:rPr>
        <w:t>太极服装</w:t>
      </w:r>
      <w:r>
        <w:rPr>
          <w:rFonts w:hint="default" w:ascii="仿宋_GB2312" w:hAnsi="Calibri" w:eastAsia="仿宋_GB2312" w:cs="仿宋_GB2312"/>
          <w:kern w:val="0"/>
          <w:sz w:val="32"/>
          <w:szCs w:val="32"/>
          <w:shd w:val="clear" w:color="auto" w:fill="FFFFFF"/>
          <w:lang w:val="en-US" w:eastAsia="zh-CN" w:bidi="ar"/>
        </w:rPr>
        <w:t>采购项目</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rPr>
          <w:rFonts w:hint="default" w:ascii="仿宋_GB2312" w:hAnsi="Calibri" w:eastAsia="仿宋_GB2312" w:cs="仿宋_GB2312"/>
          <w:kern w:val="0"/>
          <w:sz w:val="32"/>
          <w:szCs w:val="32"/>
          <w:shd w:val="clear" w:color="auto" w:fill="FFFFFF"/>
          <w:lang w:val="en-US" w:eastAsia="zh-CN" w:bidi="ar"/>
        </w:rPr>
      </w:pPr>
      <w:r>
        <w:rPr>
          <w:rFonts w:hint="default" w:ascii="仿宋_GB2312" w:hAnsi="Calibri" w:eastAsia="仿宋_GB2312" w:cs="仿宋_GB2312"/>
          <w:kern w:val="0"/>
          <w:sz w:val="32"/>
          <w:szCs w:val="32"/>
          <w:shd w:val="clear" w:color="auto" w:fill="FFFFFF"/>
          <w:lang w:val="en-US" w:eastAsia="zh-CN" w:bidi="ar"/>
        </w:rPr>
        <w:t>(二)地点：</w:t>
      </w:r>
      <w:r>
        <w:rPr>
          <w:rFonts w:hint="eastAsia" w:ascii="仿宋_GB2312" w:eastAsia="仿宋_GB2312" w:cs="仿宋_GB2312"/>
          <w:kern w:val="0"/>
          <w:sz w:val="32"/>
          <w:szCs w:val="32"/>
          <w:shd w:val="clear" w:color="auto" w:fill="FFFFFF"/>
          <w:lang w:val="en-US" w:eastAsia="zh-CN" w:bidi="ar"/>
        </w:rPr>
        <w:t>重庆市</w:t>
      </w:r>
      <w:r>
        <w:rPr>
          <w:rFonts w:hint="default" w:ascii="仿宋_GB2312" w:hAnsi="Calibri" w:eastAsia="仿宋_GB2312" w:cs="仿宋_GB2312"/>
          <w:kern w:val="0"/>
          <w:sz w:val="32"/>
          <w:szCs w:val="32"/>
          <w:shd w:val="clear" w:color="auto" w:fill="FFFFFF"/>
          <w:lang w:val="en-US" w:eastAsia="zh-CN" w:bidi="ar"/>
        </w:rPr>
        <w:t>渝东卫</w:t>
      </w:r>
      <w:r>
        <w:rPr>
          <w:rFonts w:hint="eastAsia" w:ascii="仿宋_GB2312" w:eastAsia="仿宋_GB2312" w:cs="仿宋_GB2312"/>
          <w:kern w:val="0"/>
          <w:sz w:val="32"/>
          <w:szCs w:val="32"/>
          <w:shd w:val="clear" w:color="auto" w:fill="FFFFFF"/>
          <w:lang w:val="en-US" w:eastAsia="zh-CN" w:bidi="ar"/>
        </w:rPr>
        <w:t>生学</w:t>
      </w:r>
      <w:r>
        <w:rPr>
          <w:rFonts w:hint="default" w:ascii="仿宋_GB2312" w:hAnsi="Calibri" w:eastAsia="仿宋_GB2312" w:cs="仿宋_GB2312"/>
          <w:kern w:val="0"/>
          <w:sz w:val="32"/>
          <w:szCs w:val="32"/>
          <w:shd w:val="clear" w:color="auto" w:fill="FFFFFF"/>
          <w:lang w:val="en-US" w:eastAsia="zh-CN" w:bidi="ar"/>
        </w:rPr>
        <w:t>校</w:t>
      </w:r>
      <w:r>
        <w:rPr>
          <w:rFonts w:hint="eastAsia" w:ascii="仿宋_GB2312" w:eastAsia="仿宋_GB2312" w:cs="仿宋_GB2312"/>
          <w:kern w:val="0"/>
          <w:sz w:val="32"/>
          <w:szCs w:val="32"/>
          <w:shd w:val="clear" w:color="auto" w:fill="FFFFFF"/>
          <w:lang w:val="en-US" w:eastAsia="zh-CN" w:bidi="ar"/>
        </w:rPr>
        <w:t>（</w:t>
      </w:r>
      <w:r>
        <w:rPr>
          <w:rFonts w:hint="default" w:ascii="仿宋_GB2312" w:hAnsi="Calibri" w:eastAsia="仿宋_GB2312" w:cs="仿宋_GB2312"/>
          <w:kern w:val="0"/>
          <w:sz w:val="32"/>
          <w:szCs w:val="32"/>
          <w:shd w:val="clear" w:color="auto" w:fill="FFFFFF"/>
          <w:lang w:val="en-US" w:eastAsia="zh-CN" w:bidi="ar"/>
        </w:rPr>
        <w:t>垫江县桂溪街道</w:t>
      </w:r>
      <w:r>
        <w:rPr>
          <w:rFonts w:hint="eastAsia" w:ascii="仿宋_GB2312" w:eastAsia="仿宋_GB2312" w:cs="仿宋_GB2312"/>
          <w:kern w:val="0"/>
          <w:sz w:val="32"/>
          <w:szCs w:val="32"/>
          <w:shd w:val="clear" w:color="auto" w:fill="FFFFFF"/>
          <w:lang w:val="en-US" w:eastAsia="zh-CN" w:bidi="ar"/>
        </w:rPr>
        <w:t>桂西大道北段451号）</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rPr>
          <w:rFonts w:hint="default"/>
          <w:lang w:val="en-US"/>
        </w:rPr>
      </w:pPr>
      <w:r>
        <w:rPr>
          <w:rFonts w:hint="default" w:ascii="仿宋_GB2312" w:hAnsi="Calibri" w:eastAsia="仿宋_GB2312" w:cs="仿宋_GB2312"/>
          <w:kern w:val="0"/>
          <w:sz w:val="32"/>
          <w:szCs w:val="32"/>
          <w:shd w:val="clear" w:color="auto" w:fill="FFFFFF"/>
          <w:lang w:val="en-US" w:eastAsia="zh-CN" w:bidi="ar"/>
        </w:rPr>
        <w:t>(三)</w:t>
      </w:r>
      <w:r>
        <w:rPr>
          <w:rFonts w:hint="eastAsia" w:ascii="仿宋_GB2312" w:eastAsia="仿宋_GB2312" w:cs="仿宋_GB2312"/>
          <w:kern w:val="0"/>
          <w:sz w:val="32"/>
          <w:szCs w:val="32"/>
          <w:shd w:val="clear" w:color="auto" w:fill="FFFFFF"/>
          <w:lang w:val="en-US" w:eastAsia="zh-CN" w:bidi="ar"/>
        </w:rPr>
        <w:t>交货时间</w:t>
      </w:r>
      <w:r>
        <w:rPr>
          <w:rFonts w:hint="default" w:ascii="仿宋_GB2312" w:hAnsi="Calibri" w:eastAsia="仿宋_GB2312" w:cs="仿宋_GB2312"/>
          <w:kern w:val="0"/>
          <w:sz w:val="32"/>
          <w:szCs w:val="32"/>
          <w:shd w:val="clear" w:color="auto" w:fill="FFFFFF"/>
          <w:lang w:val="en-US" w:eastAsia="zh-CN" w:bidi="ar"/>
        </w:rPr>
        <w:t>：</w:t>
      </w:r>
      <w:r>
        <w:rPr>
          <w:rFonts w:hint="eastAsia" w:ascii="仿宋_GB2312" w:eastAsia="仿宋_GB2312" w:cs="仿宋_GB2312"/>
          <w:kern w:val="0"/>
          <w:sz w:val="32"/>
          <w:szCs w:val="32"/>
          <w:shd w:val="clear" w:color="auto" w:fill="FFFFFF"/>
          <w:lang w:val="en-US" w:eastAsia="zh-CN" w:bidi="ar"/>
        </w:rPr>
        <w:t xml:space="preserve">2020年11月9日前  </w:t>
      </w:r>
    </w:p>
    <w:p>
      <w:pPr>
        <w:ind w:firstLine="640" w:firstLineChars="200"/>
        <w:jc w:val="both"/>
        <w:rPr>
          <w:rFonts w:hint="default" w:ascii="仿宋_GB2312" w:hAnsi="Calibri" w:eastAsia="仿宋_GB2312" w:cs="仿宋_GB2312"/>
          <w:kern w:val="0"/>
          <w:sz w:val="32"/>
          <w:szCs w:val="32"/>
          <w:shd w:val="clear" w:color="auto" w:fill="FFFFFF"/>
          <w:lang w:val="en-US" w:eastAsia="zh-CN" w:bidi="ar"/>
        </w:rPr>
      </w:pPr>
      <w:r>
        <w:rPr>
          <w:rFonts w:hint="default" w:ascii="仿宋_GB2312" w:hAnsi="Calibri" w:eastAsia="仿宋_GB2312" w:cs="仿宋_GB2312"/>
          <w:kern w:val="0"/>
          <w:sz w:val="32"/>
          <w:szCs w:val="32"/>
          <w:shd w:val="clear" w:color="auto" w:fill="FFFFFF"/>
          <w:lang w:val="en-US" w:eastAsia="zh-CN" w:bidi="ar"/>
        </w:rPr>
        <w:t>(四)邀标单位：重庆</w:t>
      </w:r>
      <w:r>
        <w:rPr>
          <w:rFonts w:hint="eastAsia" w:ascii="仿宋_GB2312" w:eastAsia="仿宋_GB2312" w:cs="仿宋_GB2312"/>
          <w:kern w:val="0"/>
          <w:sz w:val="32"/>
          <w:szCs w:val="32"/>
          <w:shd w:val="clear" w:color="auto" w:fill="FFFFFF"/>
          <w:lang w:val="en-US" w:eastAsia="zh-CN" w:bidi="ar"/>
        </w:rPr>
        <w:t>市</w:t>
      </w:r>
      <w:r>
        <w:rPr>
          <w:rFonts w:hint="default" w:ascii="仿宋_GB2312" w:hAnsi="Calibri" w:eastAsia="仿宋_GB2312" w:cs="仿宋_GB2312"/>
          <w:kern w:val="0"/>
          <w:sz w:val="32"/>
          <w:szCs w:val="32"/>
          <w:shd w:val="clear" w:color="auto" w:fill="FFFFFF"/>
          <w:lang w:val="en-US" w:eastAsia="zh-CN" w:bidi="ar"/>
        </w:rPr>
        <w:t>渝东卫生学校</w:t>
      </w:r>
    </w:p>
    <w:p>
      <w:pPr>
        <w:ind w:firstLine="640" w:firstLineChars="200"/>
        <w:jc w:val="both"/>
        <w:rPr>
          <w:rFonts w:hint="default" w:ascii="仿宋_GB2312" w:hAnsi="Calibri" w:eastAsia="仿宋_GB2312" w:cs="仿宋_GB2312"/>
          <w:kern w:val="0"/>
          <w:sz w:val="32"/>
          <w:szCs w:val="32"/>
          <w:shd w:val="clear" w:color="auto" w:fill="FFFFFF"/>
          <w:lang w:val="en-US" w:eastAsia="zh-CN" w:bidi="ar"/>
        </w:rPr>
      </w:pPr>
      <w:r>
        <w:rPr>
          <w:rFonts w:hint="default" w:ascii="仿宋_GB2312" w:hAnsi="Calibri" w:eastAsia="仿宋_GB2312" w:cs="仿宋_GB2312"/>
          <w:kern w:val="0"/>
          <w:sz w:val="32"/>
          <w:szCs w:val="32"/>
          <w:shd w:val="clear" w:color="auto" w:fill="FFFFFF"/>
          <w:lang w:val="en-US" w:eastAsia="zh-CN" w:bidi="ar"/>
        </w:rPr>
        <w:t>(</w:t>
      </w:r>
      <w:r>
        <w:rPr>
          <w:rFonts w:hint="eastAsia" w:ascii="仿宋_GB2312" w:eastAsia="仿宋_GB2312" w:cs="仿宋_GB2312"/>
          <w:kern w:val="0"/>
          <w:sz w:val="32"/>
          <w:szCs w:val="32"/>
          <w:shd w:val="clear" w:color="auto" w:fill="FFFFFF"/>
          <w:lang w:val="en-US" w:eastAsia="zh-CN" w:bidi="ar"/>
        </w:rPr>
        <w:t>五</w:t>
      </w:r>
      <w:r>
        <w:rPr>
          <w:rFonts w:hint="default" w:ascii="仿宋_GB2312" w:hAnsi="Calibri" w:eastAsia="仿宋_GB2312" w:cs="仿宋_GB2312"/>
          <w:kern w:val="0"/>
          <w:sz w:val="32"/>
          <w:szCs w:val="32"/>
          <w:shd w:val="clear" w:color="auto" w:fill="FFFFFF"/>
          <w:lang w:val="en-US" w:eastAsia="zh-CN" w:bidi="ar"/>
        </w:rPr>
        <w:t>)</w:t>
      </w:r>
      <w:r>
        <w:rPr>
          <w:rFonts w:hint="eastAsia" w:ascii="仿宋_GB2312" w:hAnsi="Calibri" w:eastAsia="仿宋_GB2312" w:cs="仿宋_GB2312"/>
          <w:kern w:val="0"/>
          <w:sz w:val="32"/>
          <w:szCs w:val="32"/>
          <w:shd w:val="clear" w:color="auto" w:fill="FFFFFF"/>
          <w:lang w:val="en-US" w:eastAsia="zh-CN" w:bidi="ar"/>
        </w:rPr>
        <w:t>项目内容和最高限价</w:t>
      </w:r>
    </w:p>
    <w:tbl>
      <w:tblPr>
        <w:tblStyle w:val="6"/>
        <w:tblpPr w:leftFromText="180" w:rightFromText="180" w:vertAnchor="text" w:horzAnchor="page" w:tblpXSpec="center" w:tblpY="233"/>
        <w:tblOverlap w:val="never"/>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1035"/>
        <w:gridCol w:w="1372"/>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47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方正仿宋_GBK" w:hAnsi="方正仿宋_GBK" w:eastAsia="方正仿宋_GBK" w:cs="方正仿宋_GBK"/>
                <w:kern w:val="0"/>
                <w:sz w:val="28"/>
                <w:szCs w:val="28"/>
                <w:shd w:val="clear" w:color="auto" w:fill="FFFFFF"/>
              </w:rPr>
            </w:pPr>
            <w:r>
              <w:rPr>
                <w:rFonts w:hint="eastAsia" w:ascii="方正仿宋_GBK" w:hAnsi="方正仿宋_GBK" w:eastAsia="方正仿宋_GBK" w:cs="方正仿宋_GBK"/>
                <w:kern w:val="0"/>
                <w:sz w:val="28"/>
                <w:szCs w:val="28"/>
                <w:shd w:val="clear" w:color="auto" w:fill="FFFFFF"/>
              </w:rPr>
              <w:t>项目名称</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方正仿宋_GBK" w:hAnsi="方正仿宋_GBK" w:eastAsia="方正仿宋_GBK" w:cs="方正仿宋_GBK"/>
                <w:kern w:val="0"/>
                <w:sz w:val="28"/>
                <w:szCs w:val="28"/>
                <w:shd w:val="clear" w:color="auto" w:fill="FFFFFF"/>
              </w:rPr>
            </w:pPr>
            <w:r>
              <w:rPr>
                <w:rFonts w:hint="eastAsia" w:ascii="方正仿宋_GBK" w:hAnsi="方正仿宋_GBK" w:eastAsia="方正仿宋_GBK" w:cs="方正仿宋_GBK"/>
                <w:kern w:val="0"/>
                <w:sz w:val="28"/>
                <w:szCs w:val="28"/>
                <w:shd w:val="clear" w:color="auto" w:fill="FFFFFF"/>
              </w:rPr>
              <w:t>采购数量</w:t>
            </w:r>
          </w:p>
        </w:tc>
        <w:tc>
          <w:tcPr>
            <w:tcW w:w="274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方正仿宋_GBK" w:hAnsi="方正仿宋_GBK" w:eastAsia="方正仿宋_GBK" w:cs="方正仿宋_GBK"/>
                <w:kern w:val="0"/>
                <w:sz w:val="28"/>
                <w:szCs w:val="28"/>
                <w:shd w:val="clear" w:color="auto" w:fill="FFFFFF"/>
              </w:rPr>
            </w:pPr>
            <w:r>
              <w:rPr>
                <w:rFonts w:hint="eastAsia" w:ascii="方正仿宋_GBK" w:hAnsi="方正仿宋_GBK" w:eastAsia="方正仿宋_GBK" w:cs="方正仿宋_GBK"/>
                <w:kern w:val="0"/>
                <w:sz w:val="28"/>
                <w:szCs w:val="28"/>
                <w:shd w:val="clear" w:color="auto" w:fill="FFFFFF"/>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47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方正仿宋_GBK" w:hAnsi="方正仿宋_GBK" w:eastAsia="方正仿宋_GBK" w:cs="方正仿宋_GBK"/>
                <w:kern w:val="0"/>
                <w:sz w:val="28"/>
                <w:szCs w:val="28"/>
                <w:shd w:val="clear" w:color="auto" w:fill="FFFFFF"/>
              </w:rPr>
            </w:pPr>
            <w:r>
              <w:rPr>
                <w:rFonts w:hint="eastAsia" w:ascii="方正仿宋_GBK" w:hAnsi="方正仿宋_GBK" w:eastAsia="方正仿宋_GBK" w:cs="方正仿宋_GBK"/>
                <w:kern w:val="0"/>
                <w:sz w:val="28"/>
                <w:szCs w:val="28"/>
                <w:shd w:val="clear" w:color="auto" w:fill="FFFFFF"/>
              </w:rPr>
              <w:t>重庆市渝东卫生学校</w:t>
            </w:r>
            <w:r>
              <w:rPr>
                <w:rFonts w:hint="eastAsia" w:ascii="仿宋_GB2312" w:eastAsia="仿宋_GB2312" w:cs="仿宋_GB2312"/>
                <w:kern w:val="0"/>
                <w:sz w:val="32"/>
                <w:szCs w:val="32"/>
                <w:lang w:val="en-US" w:eastAsia="zh-CN" w:bidi="ar"/>
              </w:rPr>
              <w:t>太极服装</w:t>
            </w:r>
            <w:r>
              <w:rPr>
                <w:rFonts w:hint="default" w:ascii="仿宋_GB2312" w:hAnsi="Calibri" w:eastAsia="仿宋_GB2312" w:cs="仿宋_GB2312"/>
                <w:kern w:val="0"/>
                <w:sz w:val="32"/>
                <w:szCs w:val="32"/>
                <w:lang w:val="en-US" w:eastAsia="zh-CN" w:bidi="ar"/>
              </w:rPr>
              <w:t>采购</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方正仿宋_GBK" w:hAnsi="方正仿宋_GBK" w:eastAsia="方正仿宋_GBK" w:cs="方正仿宋_GBK"/>
                <w:kern w:val="0"/>
                <w:sz w:val="28"/>
                <w:szCs w:val="28"/>
                <w:shd w:val="clear" w:color="auto" w:fill="FFFFFF"/>
                <w:lang w:val="en-US" w:eastAsia="zh-CN"/>
              </w:rPr>
            </w:pPr>
            <w:r>
              <w:rPr>
                <w:rFonts w:hint="eastAsia" w:ascii="方正仿宋_GBK" w:hAnsi="方正仿宋_GBK" w:eastAsia="方正仿宋_GBK" w:cs="方正仿宋_GBK"/>
                <w:kern w:val="0"/>
                <w:sz w:val="28"/>
                <w:szCs w:val="28"/>
                <w:shd w:val="clear" w:color="auto" w:fill="FFFFFF"/>
                <w:lang w:val="en-US" w:eastAsia="zh-CN"/>
              </w:rPr>
              <w:t>300套</w:t>
            </w:r>
          </w:p>
        </w:tc>
        <w:tc>
          <w:tcPr>
            <w:tcW w:w="13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方正仿宋_GBK" w:hAnsi="方正仿宋_GBK" w:eastAsia="方正仿宋_GBK" w:cs="方正仿宋_GBK"/>
                <w:kern w:val="0"/>
                <w:sz w:val="28"/>
                <w:szCs w:val="28"/>
                <w:shd w:val="clear" w:color="auto" w:fill="FFFFFF"/>
                <w:lang w:eastAsia="zh-CN"/>
              </w:rPr>
            </w:pPr>
            <w:r>
              <w:rPr>
                <w:rFonts w:hint="eastAsia" w:ascii="方正仿宋_GBK" w:hAnsi="方正仿宋_GBK" w:eastAsia="方正仿宋_GBK" w:cs="方正仿宋_GBK"/>
                <w:kern w:val="0"/>
                <w:sz w:val="28"/>
                <w:szCs w:val="28"/>
                <w:shd w:val="clear" w:color="auto" w:fill="FFFFFF"/>
                <w:lang w:eastAsia="zh-CN"/>
              </w:rPr>
              <w:t>黄色</w:t>
            </w:r>
          </w:p>
          <w:p>
            <w:pPr>
              <w:widowControl/>
              <w:spacing w:line="320" w:lineRule="exact"/>
              <w:jc w:val="center"/>
              <w:rPr>
                <w:rFonts w:hint="default" w:ascii="方正仿宋_GBK" w:hAnsi="方正仿宋_GBK" w:eastAsia="方正仿宋_GBK" w:cs="方正仿宋_GBK"/>
                <w:kern w:val="0"/>
                <w:sz w:val="28"/>
                <w:szCs w:val="28"/>
                <w:shd w:val="clear" w:color="auto" w:fill="FFFFFF"/>
                <w:lang w:val="en-US" w:eastAsia="zh-CN"/>
              </w:rPr>
            </w:pPr>
            <w:r>
              <w:rPr>
                <w:rFonts w:hint="eastAsia" w:ascii="方正仿宋_GBK" w:hAnsi="方正仿宋_GBK" w:eastAsia="方正仿宋_GBK" w:cs="方正仿宋_GBK"/>
                <w:kern w:val="0"/>
                <w:sz w:val="28"/>
                <w:szCs w:val="28"/>
                <w:shd w:val="clear" w:color="auto" w:fill="FFFFFF"/>
                <w:lang w:val="en-US" w:eastAsia="zh-CN"/>
              </w:rPr>
              <w:t>50元/套</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方正仿宋_GBK" w:hAnsi="方正仿宋_GBK" w:eastAsia="方正仿宋_GBK" w:cs="方正仿宋_GBK"/>
                <w:kern w:val="0"/>
                <w:sz w:val="28"/>
                <w:szCs w:val="28"/>
                <w:shd w:val="clear" w:color="auto" w:fill="FFFFFF"/>
                <w:lang w:eastAsia="zh-CN"/>
              </w:rPr>
            </w:pPr>
            <w:r>
              <w:rPr>
                <w:rFonts w:hint="eastAsia" w:ascii="方正仿宋_GBK" w:hAnsi="方正仿宋_GBK" w:eastAsia="方正仿宋_GBK" w:cs="方正仿宋_GBK"/>
                <w:kern w:val="0"/>
                <w:sz w:val="28"/>
                <w:szCs w:val="28"/>
                <w:shd w:val="clear" w:color="auto" w:fill="FFFFFF"/>
                <w:lang w:eastAsia="zh-CN"/>
              </w:rPr>
              <w:t>白色</w:t>
            </w:r>
          </w:p>
          <w:p>
            <w:pPr>
              <w:widowControl/>
              <w:spacing w:line="320" w:lineRule="exact"/>
              <w:jc w:val="center"/>
              <w:rPr>
                <w:rFonts w:hint="default"/>
                <w:lang w:val="en-US" w:eastAsia="zh-CN"/>
              </w:rPr>
            </w:pPr>
            <w:r>
              <w:rPr>
                <w:rFonts w:hint="eastAsia" w:ascii="方正仿宋_GBK" w:hAnsi="方正仿宋_GBK" w:eastAsia="方正仿宋_GBK" w:cs="方正仿宋_GBK"/>
                <w:kern w:val="0"/>
                <w:sz w:val="28"/>
                <w:szCs w:val="28"/>
                <w:shd w:val="clear" w:color="auto" w:fill="FFFFFF"/>
                <w:lang w:val="en-US" w:eastAsia="zh-CN"/>
              </w:rPr>
              <w:t>60元/套</w:t>
            </w:r>
          </w:p>
        </w:tc>
      </w:tr>
    </w:tbl>
    <w:p>
      <w:pPr>
        <w:ind w:firstLine="640" w:firstLineChars="200"/>
        <w:jc w:val="both"/>
        <w:rPr>
          <w:rFonts w:hint="eastAsia" w:ascii="仿宋_GB2312" w:eastAsia="仿宋_GB2312" w:cs="仿宋_GB2312"/>
          <w:kern w:val="0"/>
          <w:sz w:val="32"/>
          <w:szCs w:val="32"/>
          <w:shd w:val="clear" w:color="auto" w:fill="FFFFFF"/>
          <w:lang w:val="en-US" w:eastAsia="zh-CN" w:bidi="ar"/>
        </w:rPr>
      </w:pPr>
      <w:r>
        <w:rPr>
          <w:rFonts w:hint="eastAsia" w:ascii="仿宋_GB2312" w:eastAsia="仿宋_GB2312" w:cs="仿宋_GB2312"/>
          <w:kern w:val="0"/>
          <w:sz w:val="32"/>
          <w:szCs w:val="32"/>
          <w:shd w:val="clear" w:color="auto" w:fill="FFFFFF"/>
          <w:lang w:val="en-US" w:eastAsia="zh-CN" w:bidi="ar"/>
        </w:rPr>
        <w:t>备注：黄色太极服150套，白色太极服150套。（太极服装参考样式详见附件一）</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rPr>
          <w:rFonts w:hint="eastAsia" w:ascii="黑体" w:hAnsi="宋体" w:eastAsia="黑体" w:cs="黑体"/>
          <w:kern w:val="0"/>
          <w:sz w:val="32"/>
          <w:szCs w:val="32"/>
          <w:shd w:val="clear" w:color="auto" w:fill="FFFFFF"/>
          <w:lang w:val="en-US" w:eastAsia="zh-CN" w:bidi="ar"/>
        </w:rPr>
      </w:pPr>
      <w:r>
        <w:rPr>
          <w:rFonts w:hint="eastAsia" w:ascii="黑体" w:hAnsi="宋体" w:eastAsia="黑体" w:cs="黑体"/>
          <w:kern w:val="0"/>
          <w:sz w:val="32"/>
          <w:szCs w:val="32"/>
          <w:shd w:val="clear" w:color="auto" w:fill="FFFFFF"/>
          <w:lang w:val="en-US" w:eastAsia="zh-CN" w:bidi="ar"/>
        </w:rPr>
        <w:t>二、项目要求</w:t>
      </w:r>
    </w:p>
    <w:p>
      <w:pPr>
        <w:pageBreakBefore w:val="0"/>
        <w:widowControl w:val="0"/>
        <w:numPr>
          <w:ilvl w:val="0"/>
          <w:numId w:val="0"/>
        </w:numPr>
        <w:kinsoku/>
        <w:wordWrap/>
        <w:overflowPunct/>
        <w:autoSpaceDE/>
        <w:bidi w:val="0"/>
        <w:snapToGrid/>
        <w:spacing w:line="360" w:lineRule="auto"/>
        <w:ind w:firstLine="643" w:firstLineChars="200"/>
        <w:textAlignment w:val="auto"/>
        <w:rPr>
          <w:rFonts w:hint="eastAsia" w:ascii="方正仿宋_GBK" w:hAnsi="方正仿宋_GBK" w:eastAsia="方正仿宋_GBK" w:cs="方正仿宋_GBK"/>
          <w:b/>
          <w:bCs/>
          <w:kern w:val="0"/>
          <w:sz w:val="32"/>
          <w:szCs w:val="32"/>
          <w:shd w:val="clear" w:color="auto" w:fill="FFFFFF"/>
          <w:lang w:val="en-US" w:eastAsia="zh-CN"/>
        </w:rPr>
      </w:pPr>
      <w:r>
        <w:rPr>
          <w:rFonts w:hint="eastAsia" w:ascii="方正仿宋_GBK" w:hAnsi="方正仿宋_GBK" w:eastAsia="方正仿宋_GBK" w:cs="方正仿宋_GBK"/>
          <w:b/>
          <w:bCs/>
          <w:kern w:val="0"/>
          <w:sz w:val="32"/>
          <w:szCs w:val="32"/>
          <w:shd w:val="clear" w:color="auto" w:fill="FFFFFF"/>
          <w:lang w:val="en-US" w:eastAsia="zh-CN"/>
        </w:rPr>
        <w:t>（一）基本条件</w:t>
      </w:r>
    </w:p>
    <w:p>
      <w:pPr>
        <w:pageBreakBefore w:val="0"/>
        <w:widowControl w:val="0"/>
        <w:kinsoku/>
        <w:wordWrap/>
        <w:overflowPunct/>
        <w:autoSpaceDE/>
        <w:bidi w:val="0"/>
        <w:snapToGrid/>
        <w:spacing w:line="360" w:lineRule="auto"/>
        <w:ind w:firstLine="960" w:firstLineChars="300"/>
        <w:textAlignment w:val="auto"/>
        <w:rPr>
          <w:rFonts w:hint="eastAsia"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kern w:val="0"/>
          <w:sz w:val="32"/>
          <w:szCs w:val="32"/>
          <w:shd w:val="clear" w:color="auto" w:fill="FFFFFF"/>
        </w:rPr>
        <w:t>1.具有独立承担民事责任的能力</w:t>
      </w:r>
      <w:r>
        <w:rPr>
          <w:rFonts w:hint="eastAsia" w:ascii="方正仿宋_GBK" w:hAnsi="方正仿宋_GBK" w:eastAsia="方正仿宋_GBK" w:cs="方正仿宋_GBK"/>
          <w:kern w:val="0"/>
          <w:sz w:val="32"/>
          <w:szCs w:val="32"/>
          <w:shd w:val="clear" w:color="auto" w:fill="FFFFFF"/>
          <w:lang w:eastAsia="zh-CN"/>
        </w:rPr>
        <w:t>；</w:t>
      </w:r>
    </w:p>
    <w:p>
      <w:pPr>
        <w:pageBreakBefore w:val="0"/>
        <w:widowControl w:val="0"/>
        <w:kinsoku/>
        <w:wordWrap/>
        <w:overflowPunct/>
        <w:autoSpaceDE/>
        <w:bidi w:val="0"/>
        <w:snapToGrid/>
        <w:spacing w:line="360" w:lineRule="auto"/>
        <w:ind w:firstLine="960" w:firstLineChars="300"/>
        <w:textAlignment w:val="auto"/>
        <w:rPr>
          <w:rFonts w:hint="eastAsia"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kern w:val="0"/>
          <w:sz w:val="32"/>
          <w:szCs w:val="32"/>
          <w:shd w:val="clear" w:color="auto" w:fill="FFFFFF"/>
        </w:rPr>
        <w:t>2.具有良好的商业信誉和健全的财务会计制度</w:t>
      </w:r>
      <w:r>
        <w:rPr>
          <w:rFonts w:hint="eastAsia" w:ascii="方正仿宋_GBK" w:hAnsi="方正仿宋_GBK" w:eastAsia="方正仿宋_GBK" w:cs="方正仿宋_GBK"/>
          <w:kern w:val="0"/>
          <w:sz w:val="32"/>
          <w:szCs w:val="32"/>
          <w:shd w:val="clear" w:color="auto" w:fill="FFFFFF"/>
          <w:lang w:eastAsia="zh-CN"/>
        </w:rPr>
        <w:t>；</w:t>
      </w:r>
    </w:p>
    <w:p>
      <w:pPr>
        <w:pageBreakBefore w:val="0"/>
        <w:widowControl w:val="0"/>
        <w:kinsoku/>
        <w:wordWrap/>
        <w:overflowPunct/>
        <w:autoSpaceDE/>
        <w:bidi w:val="0"/>
        <w:snapToGrid/>
        <w:spacing w:line="360" w:lineRule="auto"/>
        <w:ind w:firstLine="960" w:firstLineChars="300"/>
        <w:textAlignment w:val="auto"/>
        <w:rPr>
          <w:rFonts w:hint="eastAsia"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kern w:val="0"/>
          <w:sz w:val="32"/>
          <w:szCs w:val="32"/>
          <w:shd w:val="clear" w:color="auto" w:fill="FFFFFF"/>
        </w:rPr>
        <w:t>3.具有履行合同所必需的设备和专业技术能力</w:t>
      </w:r>
      <w:r>
        <w:rPr>
          <w:rFonts w:hint="eastAsia" w:ascii="方正仿宋_GBK" w:hAnsi="方正仿宋_GBK" w:eastAsia="方正仿宋_GBK" w:cs="方正仿宋_GBK"/>
          <w:kern w:val="0"/>
          <w:sz w:val="32"/>
          <w:szCs w:val="32"/>
          <w:shd w:val="clear" w:color="auto" w:fill="FFFFFF"/>
          <w:lang w:eastAsia="zh-CN"/>
        </w:rPr>
        <w:t>；</w:t>
      </w:r>
    </w:p>
    <w:p>
      <w:pPr>
        <w:pageBreakBefore w:val="0"/>
        <w:widowControl w:val="0"/>
        <w:kinsoku/>
        <w:wordWrap/>
        <w:overflowPunct/>
        <w:autoSpaceDE/>
        <w:bidi w:val="0"/>
        <w:snapToGrid/>
        <w:spacing w:line="360" w:lineRule="auto"/>
        <w:ind w:firstLine="960" w:firstLineChars="300"/>
        <w:textAlignment w:val="auto"/>
        <w:rPr>
          <w:rFonts w:hint="eastAsia"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kern w:val="0"/>
          <w:sz w:val="32"/>
          <w:szCs w:val="32"/>
          <w:shd w:val="clear" w:color="auto" w:fill="FFFFFF"/>
        </w:rPr>
        <w:t>4.有依法缴纳税收和社会保障资金的良好记录</w:t>
      </w:r>
      <w:r>
        <w:rPr>
          <w:rFonts w:hint="eastAsia" w:ascii="方正仿宋_GBK" w:hAnsi="方正仿宋_GBK" w:eastAsia="方正仿宋_GBK" w:cs="方正仿宋_GBK"/>
          <w:kern w:val="0"/>
          <w:sz w:val="32"/>
          <w:szCs w:val="32"/>
          <w:shd w:val="clear" w:color="auto" w:fill="FFFFFF"/>
          <w:lang w:eastAsia="zh-CN"/>
        </w:rPr>
        <w:t>；</w:t>
      </w:r>
    </w:p>
    <w:p>
      <w:pPr>
        <w:pageBreakBefore w:val="0"/>
        <w:widowControl w:val="0"/>
        <w:kinsoku/>
        <w:wordWrap/>
        <w:overflowPunct/>
        <w:autoSpaceDE/>
        <w:bidi w:val="0"/>
        <w:snapToGrid/>
        <w:spacing w:line="360" w:lineRule="auto"/>
        <w:ind w:firstLine="960" w:firstLineChars="300"/>
        <w:textAlignment w:val="auto"/>
        <w:rPr>
          <w:rFonts w:hint="eastAsia"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kern w:val="0"/>
          <w:sz w:val="32"/>
          <w:szCs w:val="32"/>
          <w:shd w:val="clear" w:color="auto" w:fill="FFFFFF"/>
        </w:rPr>
        <w:t>5.近三年参加政府采购及经营活动,无违法违纪不良记录</w:t>
      </w:r>
      <w:r>
        <w:rPr>
          <w:rFonts w:hint="eastAsia" w:ascii="方正仿宋_GBK" w:hAnsi="方正仿宋_GBK" w:eastAsia="方正仿宋_GBK" w:cs="方正仿宋_GBK"/>
          <w:kern w:val="0"/>
          <w:sz w:val="32"/>
          <w:szCs w:val="32"/>
          <w:shd w:val="clear" w:color="auto" w:fill="FFFFFF"/>
          <w:lang w:eastAsia="zh-CN"/>
        </w:rPr>
        <w:t>；</w:t>
      </w:r>
    </w:p>
    <w:p>
      <w:pPr>
        <w:pageBreakBefore w:val="0"/>
        <w:widowControl w:val="0"/>
        <w:kinsoku/>
        <w:wordWrap/>
        <w:overflowPunct/>
        <w:autoSpaceDE/>
        <w:bidi w:val="0"/>
        <w:snapToGrid/>
        <w:spacing w:line="360" w:lineRule="auto"/>
        <w:ind w:firstLine="960" w:firstLineChars="300"/>
        <w:textAlignment w:val="auto"/>
        <w:rPr>
          <w:rFonts w:hint="eastAsia" w:ascii="方正仿宋_GBK" w:hAnsi="方正仿宋_GBK" w:eastAsia="方正仿宋_GBK" w:cs="方正仿宋_GBK"/>
          <w:b w:val="0"/>
          <w:bCs w:val="0"/>
          <w:kern w:val="0"/>
          <w:sz w:val="32"/>
          <w:szCs w:val="32"/>
          <w:shd w:val="clear" w:color="auto" w:fill="FFFFFF"/>
          <w:lang w:val="en-US" w:eastAsia="zh-CN" w:bidi="ar-SA"/>
        </w:rPr>
      </w:pPr>
      <w:r>
        <w:rPr>
          <w:rFonts w:hint="eastAsia" w:ascii="方正仿宋_GBK" w:hAnsi="方正仿宋_GBK" w:eastAsia="方正仿宋_GBK" w:cs="方正仿宋_GBK"/>
          <w:b w:val="0"/>
          <w:bCs w:val="0"/>
          <w:kern w:val="0"/>
          <w:sz w:val="32"/>
          <w:szCs w:val="32"/>
          <w:shd w:val="clear" w:color="auto" w:fill="FFFFFF"/>
          <w:lang w:val="en-US" w:eastAsia="zh-CN" w:bidi="ar-SA"/>
        </w:rPr>
        <w:t>6.法律、法规规定的其他条件。</w:t>
      </w:r>
    </w:p>
    <w:p>
      <w:pPr>
        <w:pageBreakBefore w:val="0"/>
        <w:widowControl w:val="0"/>
        <w:numPr>
          <w:ilvl w:val="0"/>
          <w:numId w:val="0"/>
        </w:numPr>
        <w:kinsoku/>
        <w:wordWrap/>
        <w:overflowPunct/>
        <w:autoSpaceDE/>
        <w:bidi w:val="0"/>
        <w:snapToGrid/>
        <w:spacing w:line="360" w:lineRule="auto"/>
        <w:ind w:firstLine="643" w:firstLineChars="200"/>
        <w:textAlignment w:val="auto"/>
        <w:rPr>
          <w:rFonts w:hint="eastAsia" w:ascii="方正仿宋_GBK" w:hAnsi="方正仿宋_GBK" w:eastAsia="方正仿宋_GBK" w:cs="方正仿宋_GBK"/>
          <w:b/>
          <w:bCs/>
          <w:kern w:val="0"/>
          <w:sz w:val="32"/>
          <w:szCs w:val="32"/>
          <w:shd w:val="clear" w:color="auto" w:fill="FFFFFF"/>
          <w:lang w:val="en-US" w:eastAsia="zh-CN"/>
        </w:rPr>
      </w:pPr>
      <w:r>
        <w:rPr>
          <w:rFonts w:hint="eastAsia" w:ascii="方正仿宋_GBK" w:hAnsi="方正仿宋_GBK" w:eastAsia="方正仿宋_GBK" w:cs="方正仿宋_GBK"/>
          <w:b/>
          <w:bCs/>
          <w:kern w:val="0"/>
          <w:sz w:val="32"/>
          <w:szCs w:val="32"/>
          <w:shd w:val="clear" w:color="auto" w:fill="FFFFFF"/>
          <w:lang w:val="en-US" w:eastAsia="zh-CN"/>
        </w:rPr>
        <w:t>（二）资质条件</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pPr>
      <w:r>
        <w:rPr>
          <w:rFonts w:hint="eastAsia" w:ascii="仿宋_GB2312" w:eastAsia="仿宋_GB2312" w:cs="仿宋_GB2312"/>
          <w:kern w:val="0"/>
          <w:sz w:val="32"/>
          <w:szCs w:val="32"/>
          <w:shd w:val="clear" w:color="auto" w:fill="FFFFFF"/>
          <w:lang w:val="en-US" w:eastAsia="zh-CN" w:bidi="ar"/>
        </w:rPr>
        <w:t>1.</w:t>
      </w:r>
      <w:r>
        <w:rPr>
          <w:rFonts w:hint="default" w:ascii="仿宋_GB2312" w:hAnsi="Calibri" w:eastAsia="仿宋_GB2312" w:cs="仿宋_GB2312"/>
          <w:kern w:val="0"/>
          <w:sz w:val="32"/>
          <w:szCs w:val="32"/>
          <w:shd w:val="clear" w:color="auto" w:fill="FFFFFF"/>
          <w:lang w:val="en-US" w:eastAsia="zh-CN" w:bidi="ar"/>
        </w:rPr>
        <w:t>具备生产、加工、销售</w:t>
      </w:r>
      <w:r>
        <w:rPr>
          <w:rFonts w:hint="eastAsia" w:ascii="仿宋_GB2312" w:eastAsia="仿宋_GB2312" w:cs="仿宋_GB2312"/>
          <w:kern w:val="0"/>
          <w:sz w:val="32"/>
          <w:szCs w:val="32"/>
          <w:shd w:val="clear" w:color="auto" w:fill="FFFFFF"/>
          <w:lang w:val="en-US" w:eastAsia="zh-CN" w:bidi="ar"/>
        </w:rPr>
        <w:t>服装用品</w:t>
      </w:r>
      <w:r>
        <w:rPr>
          <w:rFonts w:hint="default" w:ascii="仿宋_GB2312" w:hAnsi="Calibri" w:eastAsia="仿宋_GB2312" w:cs="仿宋_GB2312"/>
          <w:kern w:val="0"/>
          <w:sz w:val="32"/>
          <w:szCs w:val="32"/>
          <w:shd w:val="clear" w:color="auto" w:fill="FFFFFF"/>
          <w:lang w:val="en-US" w:eastAsia="zh-CN" w:bidi="ar"/>
        </w:rPr>
        <w:t>的能力；</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rPr>
          <w:rFonts w:hint="default" w:ascii="仿宋_GB2312" w:hAnsi="宋体" w:eastAsia="仿宋_GB2312" w:cs="仿宋_GB2312"/>
          <w:kern w:val="2"/>
          <w:sz w:val="32"/>
          <w:szCs w:val="32"/>
          <w:shd w:val="clear" w:color="auto" w:fill="FFFFFF"/>
          <w:lang w:val="en-US" w:eastAsia="zh-CN" w:bidi="ar"/>
        </w:rPr>
      </w:pPr>
      <w:r>
        <w:rPr>
          <w:rFonts w:hint="eastAsia" w:ascii="仿宋_GB2312" w:hAnsi="宋体" w:eastAsia="仿宋_GB2312" w:cs="仿宋_GB2312"/>
          <w:kern w:val="2"/>
          <w:sz w:val="32"/>
          <w:szCs w:val="32"/>
          <w:shd w:val="clear" w:color="auto" w:fill="FFFFFF"/>
          <w:lang w:val="en-US" w:eastAsia="zh-CN" w:bidi="ar"/>
        </w:rPr>
        <w:t>2.</w:t>
      </w:r>
      <w:r>
        <w:rPr>
          <w:rFonts w:hint="default" w:ascii="仿宋_GB2312" w:hAnsi="宋体" w:eastAsia="仿宋_GB2312" w:cs="仿宋_GB2312"/>
          <w:kern w:val="2"/>
          <w:sz w:val="32"/>
          <w:szCs w:val="32"/>
          <w:shd w:val="clear" w:color="auto" w:fill="FFFFFF"/>
          <w:lang w:val="en-US" w:eastAsia="zh-CN" w:bidi="ar"/>
        </w:rPr>
        <w:t>具备有效的企业法人营业执照；</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rPr>
          <w:rFonts w:hint="eastAsia" w:ascii="仿宋_GB2312" w:hAnsi="宋体" w:eastAsia="仿宋_GB2312" w:cs="仿宋_GB2312"/>
          <w:kern w:val="2"/>
          <w:sz w:val="32"/>
          <w:szCs w:val="32"/>
          <w:shd w:val="clear" w:color="auto" w:fill="FFFFFF"/>
          <w:lang w:val="en-US" w:eastAsia="zh-CN" w:bidi="ar"/>
        </w:rPr>
      </w:pPr>
      <w:r>
        <w:rPr>
          <w:rFonts w:hint="eastAsia" w:ascii="仿宋_GB2312" w:hAnsi="宋体" w:eastAsia="仿宋_GB2312" w:cs="仿宋_GB2312"/>
          <w:kern w:val="2"/>
          <w:sz w:val="32"/>
          <w:szCs w:val="32"/>
          <w:shd w:val="clear" w:color="auto" w:fill="FFFFFF"/>
          <w:lang w:val="en-US" w:eastAsia="zh-CN" w:bidi="ar"/>
        </w:rPr>
        <w:t>3.投标公司需为小规模企业或一般纳税人；</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rPr>
          <w:rFonts w:hint="eastAsia" w:ascii="仿宋_GB2312" w:hAnsi="宋体" w:eastAsia="仿宋_GB2312" w:cs="仿宋_GB2312"/>
          <w:kern w:val="2"/>
          <w:sz w:val="32"/>
          <w:szCs w:val="32"/>
          <w:shd w:val="clear" w:color="auto" w:fill="FFFFFF"/>
          <w:lang w:val="en-US" w:eastAsia="zh-CN" w:bidi="ar"/>
        </w:rPr>
      </w:pPr>
      <w:r>
        <w:rPr>
          <w:rFonts w:hint="eastAsia" w:ascii="仿宋_GB2312" w:hAnsi="宋体" w:eastAsia="仿宋_GB2312" w:cs="仿宋_GB2312"/>
          <w:kern w:val="2"/>
          <w:sz w:val="32"/>
          <w:szCs w:val="32"/>
          <w:shd w:val="clear" w:color="auto" w:fill="FFFFFF"/>
          <w:lang w:val="en-US" w:eastAsia="zh-CN" w:bidi="ar"/>
        </w:rPr>
        <w:t>4.投标公司经营时间需在一年以上；</w:t>
      </w:r>
    </w:p>
    <w:p>
      <w:pPr>
        <w:pageBreakBefore w:val="0"/>
        <w:widowControl w:val="0"/>
        <w:numPr>
          <w:ilvl w:val="0"/>
          <w:numId w:val="0"/>
        </w:numPr>
        <w:kinsoku/>
        <w:wordWrap/>
        <w:overflowPunct/>
        <w:autoSpaceDE/>
        <w:bidi w:val="0"/>
        <w:snapToGrid/>
        <w:spacing w:line="360" w:lineRule="auto"/>
        <w:ind w:firstLine="643" w:firstLineChars="200"/>
        <w:textAlignment w:val="auto"/>
        <w:rPr>
          <w:rFonts w:hint="eastAsia" w:ascii="方正仿宋_GBK" w:hAnsi="方正仿宋_GBK" w:eastAsia="方正仿宋_GBK" w:cs="方正仿宋_GBK"/>
          <w:b/>
          <w:bCs/>
          <w:kern w:val="0"/>
          <w:sz w:val="32"/>
          <w:szCs w:val="32"/>
          <w:shd w:val="clear" w:color="auto" w:fill="FFFFFF"/>
          <w:lang w:val="en-US" w:eastAsia="zh-CN"/>
        </w:rPr>
      </w:pPr>
      <w:r>
        <w:rPr>
          <w:rFonts w:hint="eastAsia" w:ascii="方正仿宋_GBK" w:hAnsi="方正仿宋_GBK" w:eastAsia="方正仿宋_GBK" w:cs="方正仿宋_GBK"/>
          <w:b/>
          <w:bCs/>
          <w:kern w:val="0"/>
          <w:sz w:val="32"/>
          <w:szCs w:val="32"/>
          <w:shd w:val="clear" w:color="auto" w:fill="FFFFFF"/>
          <w:lang w:val="en-US" w:eastAsia="zh-CN"/>
        </w:rPr>
        <w:t>（三）责任要求</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rPr>
          <w:rFonts w:hint="eastAsia" w:ascii="仿宋_GB2312" w:eastAsia="仿宋_GB2312" w:cs="仿宋_GB2312"/>
          <w:kern w:val="0"/>
          <w:sz w:val="32"/>
          <w:szCs w:val="32"/>
          <w:shd w:val="clear" w:color="auto" w:fill="FFFFFF"/>
          <w:lang w:val="en-US" w:eastAsia="zh-CN" w:bidi="ar"/>
        </w:rPr>
      </w:pPr>
      <w:r>
        <w:rPr>
          <w:rFonts w:hint="eastAsia" w:ascii="仿宋_GB2312" w:eastAsia="仿宋_GB2312" w:cs="仿宋_GB2312"/>
          <w:kern w:val="0"/>
          <w:sz w:val="32"/>
          <w:szCs w:val="32"/>
          <w:shd w:val="clear" w:color="auto" w:fill="FFFFFF"/>
          <w:lang w:val="en-US" w:eastAsia="zh-CN" w:bidi="ar"/>
        </w:rPr>
        <w:t>1.中标方应严格按照采购文件的相关要求提供合格、符合出厂检验标准的产品，并保证为全新、未使用的产品；</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rPr>
          <w:rFonts w:hint="eastAsia" w:ascii="方正仿宋_GBK" w:hAnsi="方正仿宋_GBK" w:eastAsia="方正仿宋_GBK" w:cs="方正仿宋_GBK"/>
          <w:b w:val="0"/>
          <w:bCs w:val="0"/>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eastAsia="仿宋_GB2312" w:cs="仿宋_GB2312"/>
          <w:kern w:val="0"/>
          <w:sz w:val="32"/>
          <w:szCs w:val="32"/>
          <w:shd w:val="clear" w:color="auto" w:fill="FFFFFF"/>
          <w:lang w:val="en-US" w:eastAsia="zh-CN" w:bidi="ar"/>
        </w:rPr>
        <w:t>2.中标方应按招标方所要求的尺码、数量提供产</w:t>
      </w:r>
      <w:r>
        <w:rPr>
          <w:rFonts w:hint="eastAsia" w:ascii="方正仿宋_GBK" w:hAnsi="方正仿宋_GBK" w:eastAsia="方正仿宋_GBK" w:cs="方正仿宋_GBK"/>
          <w:b w:val="0"/>
          <w:bCs w:val="0"/>
          <w:kern w:val="0"/>
          <w:sz w:val="32"/>
          <w:szCs w:val="32"/>
          <w:shd w:val="clear" w:color="auto" w:fill="FFFFFF"/>
          <w:lang w:val="en-US" w:eastAsia="zh-CN" w:bidi="ar-SA"/>
        </w:rPr>
        <w:t>品，</w:t>
      </w:r>
      <w:r>
        <w:rPr>
          <w:rFonts w:hint="eastAsia" w:ascii="方正仿宋_GBK" w:hAnsi="方正仿宋_GBK" w:eastAsia="方正仿宋_GBK" w:cs="方正仿宋_GBK"/>
          <w:b w:val="0"/>
          <w:bCs w:val="0"/>
          <w:color w:val="000000" w:themeColor="text1"/>
          <w:kern w:val="0"/>
          <w:sz w:val="32"/>
          <w:szCs w:val="32"/>
          <w:shd w:val="clear" w:color="auto" w:fill="FFFFFF"/>
          <w:lang w:val="en-US" w:eastAsia="zh-CN" w:bidi="ar-SA"/>
          <w14:textFill>
            <w14:solidFill>
              <w14:schemeClr w14:val="tx1"/>
            </w14:solidFill>
          </w14:textFill>
        </w:rPr>
        <w:t>对招标方试衣过程中出现的部分尺码不合适的情况积极配合更换；</w:t>
      </w:r>
    </w:p>
    <w:p>
      <w:pPr>
        <w:pageBreakBefore w:val="0"/>
        <w:widowControl w:val="0"/>
        <w:kinsoku/>
        <w:wordWrap/>
        <w:overflowPunct/>
        <w:autoSpaceDE/>
        <w:bidi w:val="0"/>
        <w:snapToGrid/>
        <w:spacing w:line="360" w:lineRule="auto"/>
        <w:ind w:firstLine="640" w:firstLineChars="200"/>
        <w:textAlignment w:val="auto"/>
        <w:rPr>
          <w:rFonts w:hint="eastAsia" w:ascii="方正仿宋_GBK" w:hAnsi="方正仿宋_GBK" w:eastAsia="方正仿宋_GBK" w:cs="方正仿宋_GBK"/>
          <w:b w:val="0"/>
          <w:bCs w:val="0"/>
          <w:kern w:val="0"/>
          <w:sz w:val="32"/>
          <w:szCs w:val="32"/>
          <w:shd w:val="clear" w:color="auto" w:fill="FFFFFF"/>
          <w:lang w:val="en-US" w:eastAsia="zh-CN" w:bidi="ar-SA"/>
        </w:rPr>
      </w:pPr>
      <w:r>
        <w:rPr>
          <w:rFonts w:hint="eastAsia" w:ascii="方正仿宋_GBK" w:hAnsi="方正仿宋_GBK" w:eastAsia="方正仿宋_GBK" w:cs="方正仿宋_GBK"/>
          <w:b w:val="0"/>
          <w:bCs w:val="0"/>
          <w:kern w:val="0"/>
          <w:sz w:val="32"/>
          <w:szCs w:val="32"/>
          <w:shd w:val="clear" w:color="auto" w:fill="FFFFFF"/>
          <w:lang w:val="en-US" w:eastAsia="zh-CN" w:bidi="ar-SA"/>
        </w:rPr>
        <w:t>3.中标方应对负责运送的人员进行安全意识教育并承担其运送过程安全责任；</w:t>
      </w:r>
    </w:p>
    <w:p>
      <w:pPr>
        <w:pageBreakBefore w:val="0"/>
        <w:widowControl w:val="0"/>
        <w:kinsoku/>
        <w:wordWrap/>
        <w:overflowPunct/>
        <w:autoSpaceDE/>
        <w:bidi w:val="0"/>
        <w:snapToGrid/>
        <w:spacing w:line="360" w:lineRule="auto"/>
        <w:ind w:firstLine="640" w:firstLineChars="200"/>
        <w:textAlignment w:val="auto"/>
        <w:rPr>
          <w:rFonts w:hint="eastAsia" w:ascii="方正仿宋_GBK" w:hAnsi="方正仿宋_GBK" w:eastAsia="方正仿宋_GBK" w:cs="方正仿宋_GBK"/>
          <w:b/>
          <w:bCs/>
          <w:kern w:val="0"/>
          <w:sz w:val="32"/>
          <w:szCs w:val="32"/>
          <w:shd w:val="clear" w:color="auto" w:fill="FFFFFF"/>
          <w:lang w:val="en-US" w:eastAsia="zh-CN"/>
        </w:rPr>
      </w:pPr>
      <w:r>
        <w:rPr>
          <w:rFonts w:hint="eastAsia" w:ascii="方正仿宋_GBK" w:hAnsi="方正仿宋_GBK" w:eastAsia="方正仿宋_GBK" w:cs="方正仿宋_GBK"/>
          <w:b w:val="0"/>
          <w:bCs w:val="0"/>
          <w:kern w:val="0"/>
          <w:sz w:val="32"/>
          <w:szCs w:val="32"/>
          <w:shd w:val="clear" w:color="auto" w:fill="FFFFFF"/>
          <w:lang w:val="en-US" w:eastAsia="zh-CN" w:bidi="ar-SA"/>
        </w:rPr>
        <w:t>4.若招标方在实际使用过程中发现产品存在质量问题时，中标方应对招标方提出的更换要求予以满足。</w:t>
      </w:r>
    </w:p>
    <w:p>
      <w:pPr>
        <w:pageBreakBefore w:val="0"/>
        <w:widowControl w:val="0"/>
        <w:numPr>
          <w:ilvl w:val="0"/>
          <w:numId w:val="0"/>
        </w:numPr>
        <w:kinsoku/>
        <w:wordWrap/>
        <w:overflowPunct/>
        <w:autoSpaceDE/>
        <w:bidi w:val="0"/>
        <w:snapToGrid/>
        <w:spacing w:line="360" w:lineRule="auto"/>
        <w:ind w:firstLine="643" w:firstLineChars="200"/>
        <w:textAlignment w:val="auto"/>
        <w:rPr>
          <w:rFonts w:hint="eastAsia" w:ascii="方正仿宋_GBK" w:hAnsi="方正仿宋_GBK" w:eastAsia="方正仿宋_GBK" w:cs="方正仿宋_GBK"/>
          <w:b/>
          <w:bCs/>
          <w:kern w:val="0"/>
          <w:sz w:val="32"/>
          <w:szCs w:val="32"/>
          <w:shd w:val="clear" w:color="auto" w:fill="FFFFFF"/>
          <w:lang w:val="en-US" w:eastAsia="zh-CN"/>
        </w:rPr>
      </w:pPr>
      <w:r>
        <w:rPr>
          <w:rFonts w:hint="eastAsia" w:ascii="方正仿宋_GBK" w:hAnsi="方正仿宋_GBK" w:eastAsia="方正仿宋_GBK" w:cs="方正仿宋_GBK"/>
          <w:b/>
          <w:bCs/>
          <w:kern w:val="0"/>
          <w:sz w:val="32"/>
          <w:szCs w:val="32"/>
          <w:shd w:val="clear" w:color="auto" w:fill="FFFFFF"/>
          <w:lang w:val="en-US" w:eastAsia="zh-CN"/>
        </w:rPr>
        <w:t>（三）配送与签收</w:t>
      </w:r>
    </w:p>
    <w:p>
      <w:pPr>
        <w:pageBreakBefore w:val="0"/>
        <w:widowControl w:val="0"/>
        <w:numPr>
          <w:ilvl w:val="0"/>
          <w:numId w:val="0"/>
        </w:numPr>
        <w:kinsoku/>
        <w:wordWrap/>
        <w:overflowPunct/>
        <w:autoSpaceDE/>
        <w:bidi w:val="0"/>
        <w:snapToGrid/>
        <w:spacing w:line="360" w:lineRule="auto"/>
        <w:ind w:firstLine="640" w:firstLineChars="200"/>
        <w:textAlignment w:val="auto"/>
        <w:rPr>
          <w:rFonts w:hint="eastAsia" w:ascii="方正仿宋_GBK" w:hAnsi="方正仿宋_GBK" w:eastAsia="方正仿宋_GBK" w:cs="方正仿宋_GBK"/>
          <w:b/>
          <w:bCs/>
          <w:kern w:val="0"/>
          <w:sz w:val="32"/>
          <w:szCs w:val="32"/>
          <w:shd w:val="clear" w:color="auto" w:fill="FFFFFF"/>
          <w:lang w:val="en-US" w:eastAsia="zh-CN"/>
        </w:rPr>
      </w:pPr>
      <w:r>
        <w:rPr>
          <w:rFonts w:hint="eastAsia" w:ascii="方正仿宋_GBK" w:hAnsi="方正仿宋_GBK" w:eastAsia="方正仿宋_GBK" w:cs="方正仿宋_GBK"/>
          <w:b w:val="0"/>
          <w:bCs w:val="0"/>
          <w:color w:val="000000" w:themeColor="text1"/>
          <w:kern w:val="0"/>
          <w:sz w:val="32"/>
          <w:szCs w:val="32"/>
          <w:shd w:val="clear" w:color="auto" w:fill="FFFFFF"/>
          <w:lang w:val="en-US" w:eastAsia="zh-CN" w:bidi="ar-SA"/>
          <w14:textFill>
            <w14:solidFill>
              <w14:schemeClr w14:val="tx1"/>
            </w14:solidFill>
          </w14:textFill>
        </w:rPr>
        <w:t>中标方按招标方要求的时间、尺码、数量配送</w:t>
      </w:r>
      <w:r>
        <w:rPr>
          <w:rFonts w:hint="eastAsia" w:ascii="方正仿宋_GBK" w:hAnsi="方正仿宋_GBK" w:eastAsia="方正仿宋_GBK" w:cs="方正仿宋_GBK"/>
          <w:b w:val="0"/>
          <w:bCs w:val="0"/>
          <w:kern w:val="0"/>
          <w:sz w:val="32"/>
          <w:szCs w:val="32"/>
          <w:shd w:val="clear" w:color="auto" w:fill="FFFFFF"/>
          <w:lang w:val="en-US" w:eastAsia="zh-CN" w:bidi="ar-SA"/>
        </w:rPr>
        <w:t>至重庆市渝东卫生学校，采购方验</w:t>
      </w:r>
      <w:bookmarkStart w:id="1" w:name="_GoBack"/>
      <w:bookmarkEnd w:id="1"/>
      <w:r>
        <w:rPr>
          <w:rFonts w:hint="eastAsia" w:ascii="方正仿宋_GBK" w:hAnsi="方正仿宋_GBK" w:eastAsia="方正仿宋_GBK" w:cs="方正仿宋_GBK"/>
          <w:b w:val="0"/>
          <w:bCs w:val="0"/>
          <w:kern w:val="0"/>
          <w:sz w:val="32"/>
          <w:szCs w:val="32"/>
          <w:shd w:val="clear" w:color="auto" w:fill="FFFFFF"/>
          <w:lang w:val="en-US" w:eastAsia="zh-CN" w:bidi="ar-SA"/>
        </w:rPr>
        <w:t>收数量、尺码准确无误后在送货单上签字确认签收。</w:t>
      </w:r>
      <w:r>
        <w:rPr>
          <w:rFonts w:hint="eastAsia" w:ascii="方正仿宋_GBK" w:hAnsi="方正仿宋_GBK" w:eastAsia="方正仿宋_GBK" w:cs="方正仿宋_GBK"/>
          <w:b w:val="0"/>
          <w:bCs w:val="0"/>
          <w:color w:val="000000" w:themeColor="text1"/>
          <w:kern w:val="0"/>
          <w:sz w:val="32"/>
          <w:szCs w:val="32"/>
          <w:shd w:val="clear" w:color="auto" w:fill="FFFFFF"/>
          <w:lang w:val="en-US" w:eastAsia="zh-CN" w:bidi="ar-SA"/>
          <w14:textFill>
            <w14:solidFill>
              <w14:schemeClr w14:val="tx1"/>
            </w14:solidFill>
          </w14:textFill>
        </w:rPr>
        <w:t>（学校地址：</w:t>
      </w:r>
      <w:r>
        <w:rPr>
          <w:rFonts w:hint="eastAsia" w:ascii="方正仿宋_GBK" w:hAnsi="方正仿宋_GBK" w:eastAsia="方正仿宋_GBK" w:cs="方正仿宋_GBK"/>
          <w:b w:val="0"/>
          <w:bCs w:val="0"/>
          <w:kern w:val="0"/>
          <w:sz w:val="32"/>
          <w:szCs w:val="32"/>
          <w:shd w:val="clear" w:color="auto" w:fill="FFFFFF"/>
          <w:lang w:val="en-US" w:eastAsia="zh-CN" w:bidi="ar-SA"/>
        </w:rPr>
        <w:t>垫江县桂溪街道桂溪大道北段451号</w:t>
      </w:r>
      <w:r>
        <w:rPr>
          <w:rFonts w:hint="eastAsia" w:ascii="方正仿宋_GBK" w:hAnsi="方正仿宋_GBK" w:eastAsia="方正仿宋_GBK" w:cs="方正仿宋_GBK"/>
          <w:b w:val="0"/>
          <w:bCs w:val="0"/>
          <w:color w:val="000000" w:themeColor="text1"/>
          <w:kern w:val="0"/>
          <w:sz w:val="32"/>
          <w:szCs w:val="32"/>
          <w:shd w:val="clear" w:color="auto" w:fill="FFFFFF"/>
          <w:lang w:val="en-US" w:eastAsia="zh-CN" w:bidi="ar-SA"/>
          <w14:textFill>
            <w14:solidFill>
              <w14:schemeClr w14:val="tx1"/>
            </w14:solidFill>
          </w14:textFill>
        </w:rPr>
        <w:t>）</w:t>
      </w:r>
    </w:p>
    <w:p>
      <w:pPr>
        <w:pageBreakBefore w:val="0"/>
        <w:widowControl w:val="0"/>
        <w:numPr>
          <w:ilvl w:val="0"/>
          <w:numId w:val="0"/>
        </w:numPr>
        <w:kinsoku/>
        <w:wordWrap/>
        <w:overflowPunct/>
        <w:autoSpaceDE/>
        <w:bidi w:val="0"/>
        <w:snapToGrid/>
        <w:spacing w:line="360" w:lineRule="auto"/>
        <w:ind w:firstLine="643" w:firstLineChars="200"/>
        <w:textAlignment w:val="auto"/>
        <w:rPr>
          <w:rFonts w:hint="default" w:ascii="方正仿宋_GBK" w:hAnsi="方正仿宋_GBK" w:eastAsia="方正仿宋_GBK" w:cs="方正仿宋_GBK"/>
          <w:b/>
          <w:bCs/>
          <w:kern w:val="0"/>
          <w:sz w:val="32"/>
          <w:szCs w:val="32"/>
          <w:shd w:val="clear" w:color="auto" w:fill="FFFFFF"/>
          <w:lang w:val="en-US" w:eastAsia="zh-CN"/>
        </w:rPr>
      </w:pPr>
      <w:r>
        <w:rPr>
          <w:rFonts w:hint="eastAsia" w:ascii="方正仿宋_GBK" w:hAnsi="方正仿宋_GBK" w:eastAsia="方正仿宋_GBK" w:cs="方正仿宋_GBK"/>
          <w:b/>
          <w:bCs/>
          <w:kern w:val="0"/>
          <w:sz w:val="32"/>
          <w:szCs w:val="32"/>
          <w:shd w:val="clear" w:color="auto" w:fill="FFFFFF"/>
          <w:lang w:val="en-US" w:eastAsia="zh-CN"/>
        </w:rPr>
        <w:t>（四）结算方式</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rPr>
          <w:rFonts w:hint="default"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招标方按</w:t>
      </w:r>
      <w:r>
        <w:rPr>
          <w:rFonts w:hint="default" w:ascii="仿宋_GB2312" w:hAnsi="宋体" w:eastAsia="仿宋_GB2312" w:cs="仿宋_GB2312"/>
          <w:kern w:val="2"/>
          <w:sz w:val="32"/>
          <w:szCs w:val="32"/>
          <w:lang w:val="en-US" w:eastAsia="zh-CN" w:bidi="ar"/>
        </w:rPr>
        <w:t>实际</w:t>
      </w:r>
      <w:r>
        <w:rPr>
          <w:rFonts w:hint="eastAsia" w:ascii="仿宋_GB2312" w:hAnsi="宋体" w:eastAsia="仿宋_GB2312" w:cs="仿宋_GB2312"/>
          <w:kern w:val="2"/>
          <w:sz w:val="32"/>
          <w:szCs w:val="32"/>
          <w:lang w:val="en-US" w:eastAsia="zh-CN" w:bidi="ar"/>
        </w:rPr>
        <w:t>交付</w:t>
      </w:r>
      <w:r>
        <w:rPr>
          <w:rFonts w:hint="default" w:ascii="仿宋_GB2312" w:hAnsi="宋体" w:eastAsia="仿宋_GB2312" w:cs="仿宋_GB2312"/>
          <w:color w:val="000000"/>
          <w:kern w:val="2"/>
          <w:sz w:val="32"/>
          <w:szCs w:val="32"/>
          <w:lang w:val="en-US" w:eastAsia="zh-CN" w:bidi="ar"/>
        </w:rPr>
        <w:t>量</w:t>
      </w:r>
      <w:r>
        <w:rPr>
          <w:rFonts w:hint="eastAsia" w:ascii="仿宋_GB2312" w:hAnsi="宋体" w:eastAsia="仿宋_GB2312" w:cs="仿宋_GB2312"/>
          <w:color w:val="000000"/>
          <w:kern w:val="2"/>
          <w:sz w:val="32"/>
          <w:szCs w:val="32"/>
          <w:lang w:val="en-US" w:eastAsia="zh-CN" w:bidi="ar"/>
        </w:rPr>
        <w:t>，在</w:t>
      </w:r>
      <w:r>
        <w:rPr>
          <w:rFonts w:hint="eastAsia" w:ascii="仿宋_GB2312" w:hAnsi="宋体" w:eastAsia="仿宋_GB2312" w:cs="仿宋_GB2312"/>
          <w:kern w:val="2"/>
          <w:sz w:val="32"/>
          <w:szCs w:val="32"/>
          <w:lang w:val="en-US" w:eastAsia="zh-CN" w:bidi="ar"/>
        </w:rPr>
        <w:t>确认尺码、数量正确，无质量问题后</w:t>
      </w:r>
      <w:r>
        <w:rPr>
          <w:rFonts w:hint="default" w:ascii="仿宋_GB2312" w:hAnsi="宋体" w:eastAsia="仿宋_GB2312" w:cs="仿宋_GB2312"/>
          <w:kern w:val="2"/>
          <w:sz w:val="32"/>
          <w:szCs w:val="32"/>
          <w:lang w:val="en-US" w:eastAsia="zh-CN" w:bidi="ar"/>
        </w:rPr>
        <w:t>据实结算，15日内付清全部款项。</w:t>
      </w:r>
    </w:p>
    <w:p>
      <w:pPr>
        <w:pageBreakBefore w:val="0"/>
        <w:widowControl w:val="0"/>
        <w:kinsoku/>
        <w:wordWrap/>
        <w:overflowPunct/>
        <w:autoSpaceDE/>
        <w:bidi w:val="0"/>
        <w:snapToGrid/>
        <w:spacing w:line="360" w:lineRule="auto"/>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三、投标方须知</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1.投标方必须符合政府采购法第二十二条规定的基本条件与经营资质条件。</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rPr>
          <w:rFonts w:hint="default"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2.投标方应确认参加开标会人员身份合法有效。</w:t>
      </w:r>
    </w:p>
    <w:p>
      <w:pPr>
        <w:pageBreakBefore w:val="0"/>
        <w:widowControl w:val="0"/>
        <w:kinsoku/>
        <w:wordWrap/>
        <w:overflowPunct/>
        <w:autoSpaceDE/>
        <w:bidi w:val="0"/>
        <w:snapToGrid/>
        <w:spacing w:line="360" w:lineRule="auto"/>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四、响应文件要求</w:t>
      </w:r>
    </w:p>
    <w:p>
      <w:pPr>
        <w:numPr>
          <w:ilvl w:val="0"/>
          <w:numId w:val="0"/>
        </w:numPr>
        <w:topLinePunct/>
        <w:autoSpaceDN w:val="0"/>
        <w:adjustRightInd w:val="0"/>
        <w:snapToGrid w:val="0"/>
        <w:spacing w:line="580" w:lineRule="exact"/>
        <w:ind w:firstLine="643" w:firstLineChars="200"/>
        <w:rPr>
          <w:rFonts w:hint="default"/>
          <w:lang w:val="en-US"/>
        </w:rPr>
      </w:pPr>
      <w:r>
        <w:rPr>
          <w:rFonts w:hint="eastAsia" w:ascii="方正仿宋_GBK" w:hAnsi="方正仿宋_GBK" w:eastAsia="方正仿宋_GBK" w:cs="方正仿宋_GBK"/>
          <w:b/>
          <w:bCs/>
          <w:kern w:val="0"/>
          <w:sz w:val="32"/>
          <w:szCs w:val="32"/>
          <w:shd w:val="clear" w:color="auto" w:fill="FFFFFF"/>
          <w:lang w:eastAsia="zh-CN"/>
        </w:rPr>
        <w:t>（一）响应材料准备</w:t>
      </w:r>
      <w:r>
        <w:rPr>
          <w:rFonts w:hint="eastAsia" w:ascii="方正仿宋_GBK" w:hAnsi="方正仿宋_GBK" w:eastAsia="方正仿宋_GBK" w:cs="方正仿宋_GBK"/>
          <w:b/>
          <w:bCs/>
          <w:kern w:val="0"/>
          <w:sz w:val="32"/>
          <w:szCs w:val="32"/>
          <w:shd w:val="clear" w:color="auto" w:fill="FFFFFF"/>
          <w:lang w:val="en-US" w:eastAsia="zh-CN"/>
        </w:rPr>
        <w:t xml:space="preserve"> </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rPr>
          <w:rFonts w:hint="default"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1.投标方需提交加盖</w:t>
      </w:r>
      <w:r>
        <w:rPr>
          <w:rFonts w:hint="default" w:ascii="仿宋_GB2312" w:hAnsi="宋体" w:eastAsia="仿宋_GB2312" w:cs="仿宋_GB2312"/>
          <w:kern w:val="2"/>
          <w:sz w:val="32"/>
          <w:szCs w:val="32"/>
          <w:lang w:val="en-US" w:eastAsia="zh-CN" w:bidi="ar"/>
        </w:rPr>
        <w:t>投标人公章</w:t>
      </w:r>
      <w:r>
        <w:rPr>
          <w:rFonts w:hint="eastAsia" w:ascii="仿宋_GB2312" w:hAnsi="宋体" w:eastAsia="仿宋_GB2312" w:cs="仿宋_GB2312"/>
          <w:kern w:val="2"/>
          <w:sz w:val="32"/>
          <w:szCs w:val="32"/>
          <w:lang w:val="en-US" w:eastAsia="zh-CN" w:bidi="ar"/>
        </w:rPr>
        <w:t xml:space="preserve">的营业执照原件复印件一份。 </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2.投标方需提交</w:t>
      </w:r>
      <w:r>
        <w:rPr>
          <w:rFonts w:hint="default" w:ascii="仿宋_GB2312" w:hAnsi="宋体" w:eastAsia="仿宋_GB2312" w:cs="仿宋_GB2312"/>
          <w:kern w:val="2"/>
          <w:sz w:val="32"/>
          <w:szCs w:val="32"/>
          <w:lang w:val="en-US" w:eastAsia="zh-CN" w:bidi="ar"/>
        </w:rPr>
        <w:t>加盖投标人公章的《报价函》(</w:t>
      </w:r>
      <w:r>
        <w:rPr>
          <w:rFonts w:hint="eastAsia" w:ascii="仿宋_GB2312" w:hAnsi="宋体" w:eastAsia="仿宋_GB2312" w:cs="仿宋_GB2312"/>
          <w:kern w:val="2"/>
          <w:sz w:val="32"/>
          <w:szCs w:val="32"/>
          <w:lang w:val="en-US" w:eastAsia="zh-CN" w:bidi="ar"/>
        </w:rPr>
        <w:t>附件一</w:t>
      </w:r>
      <w:r>
        <w:rPr>
          <w:rFonts w:hint="default" w:ascii="仿宋_GB2312" w:hAnsi="宋体" w:eastAsia="仿宋_GB2312" w:cs="仿宋_GB2312"/>
          <w:kern w:val="2"/>
          <w:sz w:val="32"/>
          <w:szCs w:val="32"/>
          <w:lang w:val="en-US" w:eastAsia="zh-CN" w:bidi="ar"/>
        </w:rPr>
        <w:t>)。报价函须填写完整，要求使用电脑打印，字迹清晰、数字准确。（报价函</w:t>
      </w:r>
      <w:r>
        <w:rPr>
          <w:rFonts w:hint="eastAsia" w:ascii="仿宋_GB2312" w:hAnsi="宋体" w:eastAsia="仿宋_GB2312" w:cs="仿宋_GB2312"/>
          <w:kern w:val="2"/>
          <w:sz w:val="32"/>
          <w:szCs w:val="32"/>
          <w:lang w:val="en-US" w:eastAsia="zh-CN" w:bidi="ar"/>
        </w:rPr>
        <w:t>中报价金额出现</w:t>
      </w:r>
      <w:r>
        <w:rPr>
          <w:rFonts w:hint="default" w:ascii="仿宋_GB2312" w:hAnsi="宋体" w:eastAsia="仿宋_GB2312" w:cs="仿宋_GB2312"/>
          <w:kern w:val="2"/>
          <w:sz w:val="32"/>
          <w:szCs w:val="32"/>
          <w:lang w:val="en-US" w:eastAsia="zh-CN" w:bidi="ar"/>
        </w:rPr>
        <w:t>不一致</w:t>
      </w:r>
      <w:r>
        <w:rPr>
          <w:rFonts w:hint="eastAsia" w:ascii="仿宋_GB2312" w:hAnsi="宋体" w:eastAsia="仿宋_GB2312" w:cs="仿宋_GB2312"/>
          <w:kern w:val="2"/>
          <w:sz w:val="32"/>
          <w:szCs w:val="32"/>
          <w:lang w:val="en-US" w:eastAsia="zh-CN" w:bidi="ar"/>
        </w:rPr>
        <w:t>时</w:t>
      </w:r>
      <w:r>
        <w:rPr>
          <w:rFonts w:hint="default" w:ascii="仿宋_GB2312" w:hAnsi="宋体" w:eastAsia="仿宋_GB2312" w:cs="仿宋_GB2312"/>
          <w:kern w:val="2"/>
          <w:sz w:val="32"/>
          <w:szCs w:val="32"/>
          <w:lang w:val="en-US" w:eastAsia="zh-CN" w:bidi="ar"/>
        </w:rPr>
        <w:t>以大写为准）。</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3.投标人为法定代表人应提供身份证；非法定代表人本人应提供法定代表人授权委托书和被委托人身份证复印件并加盖单位鲜章，被委托人应出示身份证原件以供审核。</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rPr>
          <w:rFonts w:hint="eastAsia" w:ascii="仿宋_GB2312" w:hAnsi="宋体" w:eastAsia="仿宋_GB2312" w:cs="仿宋_GB2312"/>
          <w:kern w:val="2"/>
          <w:sz w:val="32"/>
          <w:szCs w:val="32"/>
          <w:u w:val="single"/>
          <w:lang w:val="en-US" w:eastAsia="zh-CN" w:bidi="ar"/>
        </w:rPr>
      </w:pPr>
      <w:r>
        <w:rPr>
          <w:rFonts w:hint="eastAsia" w:ascii="仿宋_GB2312" w:hAnsi="宋体" w:eastAsia="仿宋_GB2312" w:cs="仿宋_GB2312"/>
          <w:kern w:val="2"/>
          <w:sz w:val="32"/>
          <w:szCs w:val="32"/>
          <w:lang w:val="en-US" w:eastAsia="zh-CN" w:bidi="ar"/>
        </w:rPr>
        <w:t>4.</w:t>
      </w:r>
      <w:r>
        <w:rPr>
          <w:rFonts w:hint="eastAsia" w:ascii="仿宋_GB2312" w:hAnsi="宋体" w:eastAsia="仿宋_GB2312" w:cs="仿宋_GB2312"/>
          <w:kern w:val="2"/>
          <w:sz w:val="32"/>
          <w:szCs w:val="32"/>
          <w:u w:val="single"/>
          <w:lang w:val="en-US" w:eastAsia="zh-CN" w:bidi="ar"/>
        </w:rPr>
        <w:t>投标方需按照附件1中样式提供服装样品，未提供样品或样品不符合要求的，视为无效响应。</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rPr>
          <w:rFonts w:hint="default"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5.</w:t>
      </w:r>
      <w:r>
        <w:rPr>
          <w:rFonts w:hint="default" w:ascii="仿宋_GB2312" w:hAnsi="宋体" w:eastAsia="仿宋_GB2312" w:cs="仿宋_GB2312"/>
          <w:kern w:val="2"/>
          <w:sz w:val="32"/>
          <w:szCs w:val="32"/>
          <w:lang w:val="en-US" w:eastAsia="zh-CN" w:bidi="ar"/>
        </w:rPr>
        <w:t>投标人必须保证</w:t>
      </w:r>
      <w:r>
        <w:rPr>
          <w:rFonts w:hint="eastAsia" w:ascii="仿宋_GB2312" w:hAnsi="宋体" w:eastAsia="仿宋_GB2312" w:cs="仿宋_GB2312"/>
          <w:kern w:val="2"/>
          <w:sz w:val="32"/>
          <w:szCs w:val="32"/>
          <w:lang w:val="en-US" w:eastAsia="zh-CN" w:bidi="ar"/>
        </w:rPr>
        <w:t>提供</w:t>
      </w:r>
      <w:r>
        <w:rPr>
          <w:rFonts w:hint="default" w:ascii="仿宋_GB2312" w:hAnsi="宋体" w:eastAsia="仿宋_GB2312" w:cs="仿宋_GB2312"/>
          <w:kern w:val="2"/>
          <w:sz w:val="32"/>
          <w:szCs w:val="32"/>
          <w:lang w:val="en-US" w:eastAsia="zh-CN" w:bidi="ar"/>
        </w:rPr>
        <w:t>资料的真实性、合法性和准确性，评标委员会负责证件审查核实。</w:t>
      </w:r>
    </w:p>
    <w:p>
      <w:pPr>
        <w:numPr>
          <w:ilvl w:val="0"/>
          <w:numId w:val="0"/>
        </w:numPr>
        <w:topLinePunct/>
        <w:autoSpaceDN w:val="0"/>
        <w:adjustRightInd w:val="0"/>
        <w:snapToGrid w:val="0"/>
        <w:spacing w:line="580" w:lineRule="exact"/>
        <w:ind w:firstLine="643" w:firstLineChars="200"/>
        <w:rPr>
          <w:rFonts w:hint="eastAsia" w:ascii="方正仿宋_GBK" w:hAnsi="方正仿宋_GBK" w:eastAsia="方正仿宋_GBK" w:cs="方正仿宋_GBK"/>
          <w:b/>
          <w:bCs/>
          <w:kern w:val="0"/>
          <w:sz w:val="32"/>
          <w:szCs w:val="32"/>
          <w:shd w:val="clear" w:color="auto" w:fill="FFFFFF"/>
          <w:lang w:eastAsia="zh-CN"/>
        </w:rPr>
      </w:pPr>
      <w:r>
        <w:rPr>
          <w:rFonts w:hint="eastAsia" w:ascii="方正仿宋_GBK" w:hAnsi="方正仿宋_GBK" w:eastAsia="方正仿宋_GBK" w:cs="方正仿宋_GBK"/>
          <w:b/>
          <w:bCs/>
          <w:kern w:val="0"/>
          <w:sz w:val="32"/>
          <w:szCs w:val="32"/>
          <w:shd w:val="clear" w:color="auto" w:fill="FFFFFF"/>
          <w:lang w:eastAsia="zh-CN"/>
        </w:rPr>
        <w:t>（二）</w:t>
      </w:r>
      <w:r>
        <w:rPr>
          <w:rFonts w:hint="eastAsia" w:ascii="方正仿宋_GBK" w:hAnsi="方正仿宋_GBK" w:eastAsia="方正仿宋_GBK" w:cs="方正仿宋_GBK"/>
          <w:b/>
          <w:bCs/>
          <w:kern w:val="0"/>
          <w:sz w:val="32"/>
          <w:szCs w:val="32"/>
          <w:shd w:val="clear" w:color="auto" w:fill="FFFFFF"/>
          <w:lang w:val="en-US" w:eastAsia="zh-CN"/>
        </w:rPr>
        <w:t>响应文件的装订</w:t>
      </w:r>
    </w:p>
    <w:p>
      <w:pPr>
        <w:spacing w:line="58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1.响应文件应进行密封，按时送达指定地点。投标人应在封套上注明项目名称、单位名称并加盖单位公章。</w:t>
      </w:r>
    </w:p>
    <w:p>
      <w:pPr>
        <w:spacing w:line="58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2.封套的封口处应加盖单位公章（骑缝章）。</w:t>
      </w:r>
    </w:p>
    <w:p>
      <w:pPr>
        <w:spacing w:line="58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3.投标文件每页应加盖投标人公章。</w:t>
      </w:r>
    </w:p>
    <w:p>
      <w:pPr>
        <w:spacing w:line="58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4.如果未按上述规定进行密封和标记或外观破损的，采购人不予接收。</w:t>
      </w:r>
    </w:p>
    <w:p>
      <w:pPr>
        <w:spacing w:line="580" w:lineRule="exact"/>
        <w:ind w:firstLine="640" w:firstLineChars="200"/>
        <w:jc w:val="left"/>
        <w:rPr>
          <w:rFonts w:hint="eastAsia"/>
          <w:lang w:val="en-US" w:eastAsia="zh-CN"/>
        </w:rPr>
      </w:pPr>
      <w:r>
        <w:rPr>
          <w:rFonts w:hint="eastAsia" w:ascii="方正仿宋_GBK" w:hAnsi="方正仿宋_GBK" w:eastAsia="方正仿宋_GBK" w:cs="方正仿宋_GBK"/>
          <w:color w:val="000000"/>
          <w:sz w:val="32"/>
          <w:szCs w:val="32"/>
        </w:rPr>
        <w:t>5.</w:t>
      </w:r>
      <w:r>
        <w:rPr>
          <w:rFonts w:hint="eastAsia" w:ascii="方正仿宋_GBK" w:hAnsi="方正仿宋_GBK" w:eastAsia="方正仿宋_GBK" w:cs="方正仿宋_GBK"/>
          <w:color w:val="000000"/>
          <w:sz w:val="32"/>
          <w:szCs w:val="32"/>
          <w:u w:val="single"/>
        </w:rPr>
        <w:t>响应文件未按照</w:t>
      </w:r>
      <w:r>
        <w:rPr>
          <w:rFonts w:hint="eastAsia" w:ascii="方正仿宋_GBK" w:hAnsi="方正仿宋_GBK" w:eastAsia="方正仿宋_GBK" w:cs="方正仿宋_GBK"/>
          <w:color w:val="000000"/>
          <w:sz w:val="32"/>
          <w:szCs w:val="32"/>
          <w:u w:val="single"/>
          <w:lang w:eastAsia="zh-CN"/>
        </w:rPr>
        <w:t>本</w:t>
      </w:r>
      <w:r>
        <w:rPr>
          <w:rFonts w:hint="eastAsia" w:ascii="方正仿宋_GBK" w:hAnsi="方正仿宋_GBK" w:eastAsia="方正仿宋_GBK" w:cs="方正仿宋_GBK"/>
          <w:color w:val="000000"/>
          <w:sz w:val="32"/>
          <w:szCs w:val="32"/>
          <w:u w:val="single"/>
        </w:rPr>
        <w:t>文件要求响应的按废标处理。</w:t>
      </w:r>
    </w:p>
    <w:p>
      <w:pPr>
        <w:numPr>
          <w:ilvl w:val="0"/>
          <w:numId w:val="0"/>
        </w:numPr>
        <w:topLinePunct/>
        <w:autoSpaceDN w:val="0"/>
        <w:adjustRightInd w:val="0"/>
        <w:snapToGrid w:val="0"/>
        <w:spacing w:line="580" w:lineRule="exact"/>
        <w:ind w:firstLine="640"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五、响应文件公示时间、递交时间及地点</w:t>
      </w:r>
    </w:p>
    <w:p>
      <w:pPr>
        <w:spacing w:line="580" w:lineRule="exact"/>
        <w:ind w:firstLine="602" w:firstLineChars="200"/>
        <w:jc w:val="lef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b/>
          <w:bCs/>
          <w:color w:val="000000"/>
          <w:sz w:val="30"/>
          <w:szCs w:val="30"/>
        </w:rPr>
        <w:t>（一）公示时间：</w:t>
      </w:r>
      <w:r>
        <w:rPr>
          <w:rFonts w:hint="eastAsia" w:ascii="方正仿宋_GBK" w:hAnsi="方正仿宋_GBK" w:eastAsia="方正仿宋_GBK" w:cs="方正仿宋_GBK"/>
          <w:color w:val="000000"/>
          <w:sz w:val="30"/>
          <w:szCs w:val="30"/>
        </w:rPr>
        <w:t>2020年</w:t>
      </w:r>
      <w:r>
        <w:rPr>
          <w:rFonts w:hint="eastAsia" w:ascii="方正仿宋_GBK" w:hAnsi="方正仿宋_GBK" w:eastAsia="方正仿宋_GBK" w:cs="方正仿宋_GBK"/>
          <w:color w:val="000000"/>
          <w:sz w:val="30"/>
          <w:szCs w:val="30"/>
          <w:lang w:val="en-US" w:eastAsia="zh-CN"/>
        </w:rPr>
        <w:t>11</w:t>
      </w:r>
      <w:r>
        <w:rPr>
          <w:rFonts w:hint="eastAsia" w:ascii="方正仿宋_GBK" w:hAnsi="方正仿宋_GBK" w:eastAsia="方正仿宋_GBK" w:cs="方正仿宋_GBK"/>
          <w:color w:val="000000"/>
          <w:sz w:val="30"/>
          <w:szCs w:val="30"/>
        </w:rPr>
        <w:t>月</w:t>
      </w:r>
      <w:r>
        <w:rPr>
          <w:rFonts w:hint="eastAsia" w:ascii="方正仿宋_GBK" w:hAnsi="方正仿宋_GBK" w:eastAsia="方正仿宋_GBK" w:cs="方正仿宋_GBK"/>
          <w:color w:val="000000"/>
          <w:sz w:val="30"/>
          <w:szCs w:val="30"/>
          <w:lang w:val="en-US" w:eastAsia="zh-CN"/>
        </w:rPr>
        <w:t>2</w:t>
      </w:r>
      <w:r>
        <w:rPr>
          <w:rFonts w:hint="eastAsia" w:ascii="方正仿宋_GBK" w:hAnsi="方正仿宋_GBK" w:eastAsia="方正仿宋_GBK" w:cs="方正仿宋_GBK"/>
          <w:color w:val="000000"/>
          <w:sz w:val="30"/>
          <w:szCs w:val="30"/>
        </w:rPr>
        <w:t>日至2020年</w:t>
      </w:r>
      <w:r>
        <w:rPr>
          <w:rFonts w:hint="eastAsia" w:ascii="方正仿宋_GBK" w:hAnsi="方正仿宋_GBK" w:eastAsia="方正仿宋_GBK" w:cs="方正仿宋_GBK"/>
          <w:color w:val="000000"/>
          <w:sz w:val="30"/>
          <w:szCs w:val="30"/>
          <w:lang w:val="en-US" w:eastAsia="zh-CN"/>
        </w:rPr>
        <w:t>11</w:t>
      </w:r>
      <w:r>
        <w:rPr>
          <w:rFonts w:hint="eastAsia" w:ascii="方正仿宋_GBK" w:hAnsi="方正仿宋_GBK" w:eastAsia="方正仿宋_GBK" w:cs="方正仿宋_GBK"/>
          <w:color w:val="000000"/>
          <w:sz w:val="30"/>
          <w:szCs w:val="30"/>
        </w:rPr>
        <w:t>月</w:t>
      </w:r>
      <w:r>
        <w:rPr>
          <w:rFonts w:hint="eastAsia" w:ascii="方正仿宋_GBK" w:hAnsi="方正仿宋_GBK" w:eastAsia="方正仿宋_GBK" w:cs="方正仿宋_GBK"/>
          <w:color w:val="000000"/>
          <w:sz w:val="30"/>
          <w:szCs w:val="30"/>
          <w:lang w:val="en-US" w:eastAsia="zh-CN"/>
        </w:rPr>
        <w:t>4</w:t>
      </w:r>
      <w:r>
        <w:rPr>
          <w:rFonts w:hint="eastAsia" w:ascii="方正仿宋_GBK" w:hAnsi="方正仿宋_GBK" w:eastAsia="方正仿宋_GBK" w:cs="方正仿宋_GBK"/>
          <w:color w:val="000000"/>
          <w:sz w:val="30"/>
          <w:szCs w:val="30"/>
        </w:rPr>
        <w:t>日；</w:t>
      </w:r>
    </w:p>
    <w:p>
      <w:pPr>
        <w:spacing w:line="580" w:lineRule="exact"/>
        <w:ind w:firstLine="602" w:firstLineChars="200"/>
        <w:jc w:val="left"/>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b/>
          <w:bCs/>
          <w:color w:val="000000"/>
          <w:sz w:val="30"/>
          <w:szCs w:val="30"/>
        </w:rPr>
        <w:t xml:space="preserve">（二）询价响应文件递交时间： </w:t>
      </w:r>
      <w:r>
        <w:rPr>
          <w:rFonts w:hint="eastAsia" w:ascii="方正仿宋_GBK" w:hAnsi="方正仿宋_GBK" w:eastAsia="方正仿宋_GBK" w:cs="方正仿宋_GBK"/>
          <w:color w:val="000000"/>
          <w:sz w:val="30"/>
          <w:szCs w:val="30"/>
          <w:lang w:val="en-US" w:eastAsia="zh-CN"/>
        </w:rPr>
        <w:t>2020年11月5日9：00-9：30</w:t>
      </w:r>
    </w:p>
    <w:p>
      <w:pPr>
        <w:spacing w:line="580" w:lineRule="exact"/>
        <w:ind w:firstLine="602"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0"/>
          <w:szCs w:val="30"/>
        </w:rPr>
        <w:t>（</w:t>
      </w:r>
      <w:r>
        <w:rPr>
          <w:rFonts w:hint="eastAsia" w:ascii="方正仿宋_GBK" w:hAnsi="方正仿宋_GBK" w:eastAsia="方正仿宋_GBK" w:cs="方正仿宋_GBK"/>
          <w:b/>
          <w:bCs/>
          <w:color w:val="000000"/>
          <w:sz w:val="30"/>
          <w:szCs w:val="30"/>
          <w:lang w:eastAsia="zh-CN"/>
        </w:rPr>
        <w:t>三</w:t>
      </w:r>
      <w:r>
        <w:rPr>
          <w:rFonts w:hint="eastAsia" w:ascii="方正仿宋_GBK" w:hAnsi="方正仿宋_GBK" w:eastAsia="方正仿宋_GBK" w:cs="方正仿宋_GBK"/>
          <w:b/>
          <w:bCs/>
          <w:color w:val="000000"/>
          <w:sz w:val="30"/>
          <w:szCs w:val="30"/>
        </w:rPr>
        <w:t>）询价</w:t>
      </w:r>
      <w:r>
        <w:rPr>
          <w:rFonts w:hint="eastAsia" w:ascii="方正仿宋_GBK" w:hAnsi="方正仿宋_GBK" w:eastAsia="方正仿宋_GBK" w:cs="方正仿宋_GBK"/>
          <w:b/>
          <w:bCs/>
          <w:sz w:val="30"/>
          <w:szCs w:val="30"/>
          <w:shd w:val="clear" w:color="auto" w:fill="FFFFFF"/>
        </w:rPr>
        <w:t>响应文件递交地点：</w:t>
      </w:r>
      <w:r>
        <w:rPr>
          <w:rFonts w:hint="eastAsia" w:ascii="方正仿宋_GBK" w:hAnsi="方正仿宋_GBK" w:eastAsia="方正仿宋_GBK" w:cs="方正仿宋_GBK"/>
          <w:color w:val="000000"/>
          <w:sz w:val="32"/>
          <w:szCs w:val="32"/>
        </w:rPr>
        <w:t>重庆市渝东卫生学校实训楼7楼705办公室(垫江县桂溪街道桂西大道北段451号)。</w:t>
      </w:r>
    </w:p>
    <w:p>
      <w:pPr>
        <w:spacing w:line="580" w:lineRule="exact"/>
        <w:ind w:firstLine="602" w:firstLineChars="200"/>
        <w:jc w:val="left"/>
        <w:rPr>
          <w:rFonts w:hint="eastAsia"/>
          <w:sz w:val="30"/>
          <w:szCs w:val="30"/>
        </w:rPr>
      </w:pPr>
      <w:r>
        <w:rPr>
          <w:rFonts w:hint="eastAsia" w:ascii="方正仿宋_GBK" w:hAnsi="方正仿宋_GBK" w:eastAsia="方正仿宋_GBK" w:cs="方正仿宋_GBK"/>
          <w:b/>
          <w:bCs/>
          <w:color w:val="000000"/>
          <w:sz w:val="30"/>
          <w:szCs w:val="30"/>
        </w:rPr>
        <w:t>（</w:t>
      </w:r>
      <w:r>
        <w:rPr>
          <w:rFonts w:hint="eastAsia" w:ascii="方正仿宋_GBK" w:hAnsi="方正仿宋_GBK" w:eastAsia="方正仿宋_GBK" w:cs="方正仿宋_GBK"/>
          <w:b/>
          <w:bCs/>
          <w:color w:val="000000"/>
          <w:sz w:val="30"/>
          <w:szCs w:val="30"/>
          <w:lang w:eastAsia="zh-CN"/>
        </w:rPr>
        <w:t>四</w:t>
      </w:r>
      <w:r>
        <w:rPr>
          <w:rFonts w:hint="eastAsia" w:ascii="方正仿宋_GBK" w:hAnsi="方正仿宋_GBK" w:eastAsia="方正仿宋_GBK" w:cs="方正仿宋_GBK"/>
          <w:b/>
          <w:bCs/>
          <w:color w:val="000000"/>
          <w:sz w:val="30"/>
          <w:szCs w:val="30"/>
        </w:rPr>
        <w:t>）开标时间：</w:t>
      </w:r>
      <w:r>
        <w:rPr>
          <w:rFonts w:hint="eastAsia" w:ascii="方正仿宋_GBK" w:hAnsi="方正仿宋_GBK" w:eastAsia="方正仿宋_GBK" w:cs="方正仿宋_GBK"/>
          <w:color w:val="000000"/>
          <w:sz w:val="30"/>
          <w:szCs w:val="30"/>
        </w:rPr>
        <w:t>2020年</w:t>
      </w:r>
      <w:r>
        <w:rPr>
          <w:rFonts w:hint="eastAsia" w:ascii="方正仿宋_GBK" w:hAnsi="方正仿宋_GBK" w:eastAsia="方正仿宋_GBK" w:cs="方正仿宋_GBK"/>
          <w:color w:val="000000"/>
          <w:sz w:val="30"/>
          <w:szCs w:val="30"/>
          <w:lang w:val="en-US" w:eastAsia="zh-CN"/>
        </w:rPr>
        <w:t>11</w:t>
      </w:r>
      <w:r>
        <w:rPr>
          <w:rFonts w:hint="eastAsia" w:ascii="方正仿宋_GBK" w:hAnsi="方正仿宋_GBK" w:eastAsia="方正仿宋_GBK" w:cs="方正仿宋_GBK"/>
          <w:color w:val="000000"/>
          <w:sz w:val="30"/>
          <w:szCs w:val="30"/>
        </w:rPr>
        <w:t>月</w:t>
      </w:r>
      <w:r>
        <w:rPr>
          <w:rFonts w:hint="eastAsia" w:ascii="方正仿宋_GBK" w:hAnsi="方正仿宋_GBK" w:eastAsia="方正仿宋_GBK" w:cs="方正仿宋_GBK"/>
          <w:color w:val="000000"/>
          <w:sz w:val="30"/>
          <w:szCs w:val="30"/>
          <w:lang w:val="en-US" w:eastAsia="zh-CN"/>
        </w:rPr>
        <w:t>5</w:t>
      </w:r>
      <w:r>
        <w:rPr>
          <w:rFonts w:hint="eastAsia" w:ascii="方正仿宋_GBK" w:hAnsi="方正仿宋_GBK" w:eastAsia="方正仿宋_GBK" w:cs="方正仿宋_GBK"/>
          <w:color w:val="000000"/>
          <w:sz w:val="30"/>
          <w:szCs w:val="30"/>
        </w:rPr>
        <w:t>日：9:30</w:t>
      </w:r>
    </w:p>
    <w:p>
      <w:pPr>
        <w:topLinePunct/>
        <w:autoSpaceDN w:val="0"/>
        <w:adjustRightInd w:val="0"/>
        <w:snapToGrid w:val="0"/>
        <w:spacing w:line="58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六</w:t>
      </w:r>
      <w:r>
        <w:rPr>
          <w:rFonts w:hint="eastAsia" w:ascii="方正黑体_GBK" w:hAnsi="方正黑体_GBK" w:eastAsia="方正黑体_GBK" w:cs="方正黑体_GBK"/>
          <w:color w:val="000000"/>
          <w:sz w:val="32"/>
          <w:szCs w:val="32"/>
        </w:rPr>
        <w:t>、投标保证金缴款及截止日期</w:t>
      </w:r>
    </w:p>
    <w:p>
      <w:pPr>
        <w:spacing w:line="58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000000"/>
          <w:sz w:val="32"/>
          <w:szCs w:val="32"/>
        </w:rPr>
        <w:t>（一）投标保证金缴款截止时间</w:t>
      </w:r>
      <w:r>
        <w:rPr>
          <w:rFonts w:hint="eastAsia" w:ascii="方正仿宋_GBK" w:hAnsi="方正仿宋_GBK" w:eastAsia="方正仿宋_GBK" w:cs="方正仿宋_GBK"/>
          <w:color w:val="000000"/>
          <w:sz w:val="32"/>
          <w:szCs w:val="32"/>
        </w:rPr>
        <w:t>：2020年</w:t>
      </w:r>
      <w:r>
        <w:rPr>
          <w:rFonts w:hint="eastAsia" w:ascii="方正仿宋_GBK" w:hAnsi="方正仿宋_GBK" w:eastAsia="方正仿宋_GBK" w:cs="方正仿宋_GBK"/>
          <w:color w:val="000000"/>
          <w:sz w:val="32"/>
          <w:szCs w:val="32"/>
          <w:lang w:val="en-US" w:eastAsia="zh-CN"/>
        </w:rPr>
        <w:t>11</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sz w:val="32"/>
          <w:szCs w:val="32"/>
        </w:rPr>
        <w:t>9：30，</w:t>
      </w:r>
      <w:r>
        <w:rPr>
          <w:rFonts w:hint="eastAsia" w:ascii="方正仿宋_GBK" w:hAnsi="方正仿宋_GBK" w:eastAsia="方正仿宋_GBK" w:cs="方正仿宋_GBK"/>
          <w:color w:val="000000"/>
          <w:sz w:val="32"/>
          <w:szCs w:val="32"/>
          <w:lang w:eastAsia="zh-CN"/>
        </w:rPr>
        <w:t>投标人准备</w:t>
      </w:r>
      <w:r>
        <w:rPr>
          <w:rFonts w:hint="eastAsia" w:ascii="方正仿宋_GBK" w:hAnsi="方正仿宋_GBK" w:eastAsia="方正仿宋_GBK" w:cs="方正仿宋_GBK"/>
          <w:sz w:val="32"/>
          <w:szCs w:val="32"/>
        </w:rPr>
        <w:t>投标保证金</w:t>
      </w:r>
      <w:r>
        <w:rPr>
          <w:rFonts w:hint="eastAsia" w:ascii="方正仿宋_GBK" w:hAnsi="方正仿宋_GBK" w:eastAsia="方正仿宋_GBK" w:cs="方正仿宋_GBK"/>
          <w:sz w:val="32"/>
          <w:szCs w:val="32"/>
          <w:lang w:eastAsia="zh-CN"/>
        </w:rPr>
        <w:t>现金</w:t>
      </w:r>
      <w:r>
        <w:rPr>
          <w:rFonts w:hint="eastAsia" w:ascii="方正仿宋_GBK" w:hAnsi="方正仿宋_GBK" w:eastAsia="方正仿宋_GBK" w:cs="方正仿宋_GBK"/>
          <w:color w:val="000000" w:themeColor="text1"/>
          <w:sz w:val="32"/>
          <w:szCs w:val="32"/>
          <w14:textFill>
            <w14:solidFill>
              <w14:schemeClr w14:val="tx1"/>
            </w14:solidFill>
          </w14:textFill>
        </w:rPr>
        <w:t>2000.00</w:t>
      </w:r>
      <w:r>
        <w:rPr>
          <w:rFonts w:hint="eastAsia" w:ascii="方正仿宋_GBK" w:hAnsi="方正仿宋_GBK" w:eastAsia="方正仿宋_GBK" w:cs="方正仿宋_GBK"/>
          <w:sz w:val="32"/>
          <w:szCs w:val="32"/>
        </w:rPr>
        <w:t>元（大写：人民币贰仟元整），</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在密封的牛皮纸信封上写明“投标单位”及“投标保证金</w:t>
      </w:r>
      <w:r>
        <w:rPr>
          <w:rFonts w:hint="eastAsia" w:ascii="方正仿宋_GBK" w:hAnsi="方正仿宋_GBK" w:eastAsia="方正仿宋_GBK" w:cs="方正仿宋_GBK"/>
          <w:color w:val="000000" w:themeColor="text1"/>
          <w:sz w:val="32"/>
          <w:szCs w:val="32"/>
          <w14:textFill>
            <w14:solidFill>
              <w14:schemeClr w14:val="tx1"/>
            </w14:solidFill>
          </w14:textFill>
        </w:rPr>
        <w:t>2000.00</w:t>
      </w:r>
      <w:r>
        <w:rPr>
          <w:rFonts w:hint="eastAsia" w:ascii="方正仿宋_GBK" w:hAnsi="方正仿宋_GBK" w:eastAsia="方正仿宋_GBK" w:cs="方正仿宋_GBK"/>
          <w:sz w:val="32"/>
          <w:szCs w:val="32"/>
        </w:rPr>
        <w:t>元”字样，加盖投标单位鲜章；招标结束</w:t>
      </w:r>
      <w:r>
        <w:rPr>
          <w:rFonts w:hint="eastAsia" w:ascii="方正仿宋_GBK" w:hAnsi="方正仿宋_GBK" w:eastAsia="方正仿宋_GBK" w:cs="方正仿宋_GBK"/>
          <w:color w:val="000000"/>
          <w:sz w:val="32"/>
          <w:szCs w:val="32"/>
        </w:rPr>
        <w:t>后</w:t>
      </w:r>
      <w:r>
        <w:rPr>
          <w:rFonts w:hint="eastAsia" w:ascii="方正仿宋_GBK" w:hAnsi="方正仿宋_GBK" w:eastAsia="方正仿宋_GBK" w:cs="方正仿宋_GBK"/>
          <w:sz w:val="32"/>
          <w:szCs w:val="32"/>
        </w:rPr>
        <w:t>，未中标单位“投标保证金”当场全额无息退还。</w:t>
      </w:r>
    </w:p>
    <w:p>
      <w:pPr>
        <w:spacing w:line="58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（二）退还方式：</w:t>
      </w:r>
      <w:r>
        <w:rPr>
          <w:rFonts w:hint="eastAsia" w:ascii="方正仿宋_GBK" w:hAnsi="方正仿宋_GBK" w:eastAsia="方正仿宋_GBK" w:cs="方正仿宋_GBK"/>
          <w:sz w:val="32"/>
          <w:szCs w:val="32"/>
        </w:rPr>
        <w:t>未中标</w:t>
      </w:r>
      <w:r>
        <w:rPr>
          <w:rFonts w:hint="eastAsia" w:ascii="方正仿宋_GBK" w:hAnsi="方正仿宋_GBK" w:eastAsia="方正仿宋_GBK" w:cs="方正仿宋_GBK"/>
          <w:color w:val="000000"/>
          <w:sz w:val="32"/>
          <w:szCs w:val="32"/>
        </w:rPr>
        <w:t>的</w:t>
      </w:r>
      <w:r>
        <w:rPr>
          <w:rFonts w:hint="eastAsia" w:ascii="方正仿宋_GBK" w:hAnsi="方正仿宋_GBK" w:eastAsia="方正仿宋_GBK" w:cs="方正仿宋_GBK"/>
          <w:sz w:val="32"/>
          <w:szCs w:val="32"/>
        </w:rPr>
        <w:t>候选竞标人，在无投诉或投</w:t>
      </w:r>
      <w:r>
        <w:rPr>
          <w:rFonts w:hint="eastAsia" w:ascii="方正仿宋_GBK" w:hAnsi="方正仿宋_GBK" w:eastAsia="方正仿宋_GBK" w:cs="方正仿宋_GBK"/>
          <w:color w:val="000000" w:themeColor="text1"/>
          <w:sz w:val="32"/>
          <w:szCs w:val="32"/>
          <w14:textFill>
            <w14:solidFill>
              <w14:schemeClr w14:val="tx1"/>
            </w14:solidFill>
          </w14:textFill>
        </w:rPr>
        <w:t>诉已处理的情况下其投标保证金当场退还；</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中标侯选人的投标保证金在发包人与中标人签定合同后转为履约保证金</w:t>
      </w:r>
      <w:r>
        <w:rPr>
          <w:rFonts w:hint="eastAsia" w:ascii="方正仿宋_GBK" w:hAnsi="方正仿宋_GBK" w:eastAsia="方正仿宋_GBK" w:cs="方正仿宋_GBK"/>
          <w:color w:val="000000" w:themeColor="text1"/>
          <w:sz w:val="32"/>
          <w:szCs w:val="32"/>
          <w:u w:val="singl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在合同完成后且无违约责任的情况下，</w:t>
      </w:r>
      <w:r>
        <w:rPr>
          <w:rFonts w:hint="eastAsia" w:ascii="方正仿宋_GBK" w:hAnsi="方正仿宋_GBK" w:eastAsia="方正仿宋_GBK" w:cs="方正仿宋_GBK"/>
          <w:color w:val="000000" w:themeColor="text1"/>
          <w:sz w:val="32"/>
          <w:szCs w:val="32"/>
          <w14:textFill>
            <w14:solidFill>
              <w14:schemeClr w14:val="tx1"/>
            </w14:solidFill>
          </w14:textFill>
        </w:rPr>
        <w:t>全额无息退还。</w:t>
      </w:r>
    </w:p>
    <w:p>
      <w:pPr>
        <w:spacing w:line="58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（三）发生下列情况之一，保证金将不予退还：</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1.报价文件截止时间后，竞标方撤回其报价文件的；</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color w:val="000000"/>
          <w:sz w:val="32"/>
          <w:szCs w:val="32"/>
        </w:rPr>
        <w:t>中标人</w:t>
      </w:r>
      <w:r>
        <w:rPr>
          <w:rFonts w:hint="eastAsia" w:ascii="方正仿宋_GBK" w:hAnsi="方正仿宋_GBK" w:eastAsia="方正仿宋_GBK" w:cs="方正仿宋_GBK"/>
          <w:sz w:val="32"/>
          <w:szCs w:val="32"/>
        </w:rPr>
        <w:t>不按须知规定签约的；</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color w:val="000000"/>
          <w:sz w:val="32"/>
          <w:szCs w:val="32"/>
        </w:rPr>
        <w:t>中标人</w:t>
      </w:r>
      <w:r>
        <w:rPr>
          <w:rFonts w:hint="eastAsia" w:ascii="方正仿宋_GBK" w:hAnsi="方正仿宋_GBK" w:eastAsia="方正仿宋_GBK" w:cs="方正仿宋_GBK"/>
          <w:sz w:val="32"/>
          <w:szCs w:val="32"/>
        </w:rPr>
        <w:t>非不可抗力因素放弃</w:t>
      </w:r>
      <w:r>
        <w:rPr>
          <w:rFonts w:hint="eastAsia" w:ascii="方正仿宋_GBK" w:hAnsi="方正仿宋_GBK" w:eastAsia="方正仿宋_GBK" w:cs="方正仿宋_GBK"/>
          <w:color w:val="000000"/>
          <w:sz w:val="32"/>
          <w:szCs w:val="32"/>
        </w:rPr>
        <w:t>签约、履约</w:t>
      </w:r>
      <w:r>
        <w:rPr>
          <w:rFonts w:hint="eastAsia" w:ascii="方正仿宋_GBK" w:hAnsi="方正仿宋_GBK" w:eastAsia="方正仿宋_GBK" w:cs="方正仿宋_GBK"/>
          <w:sz w:val="32"/>
          <w:szCs w:val="32"/>
        </w:rPr>
        <w:t>资格的；</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4.有意扰乱采购活动秩序的；</w:t>
      </w:r>
    </w:p>
    <w:p>
      <w:pPr>
        <w:spacing w:line="58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5.法律、法规所规定的其它情形</w:t>
      </w:r>
      <w:r>
        <w:rPr>
          <w:rFonts w:hint="eastAsia" w:ascii="方正仿宋_GBK" w:hAnsi="方正仿宋_GBK" w:eastAsia="方正仿宋_GBK" w:cs="方正仿宋_GBK"/>
          <w:sz w:val="32"/>
          <w:szCs w:val="32"/>
          <w:lang w:eastAsia="zh-CN"/>
        </w:rPr>
        <w:t>。</w:t>
      </w:r>
    </w:p>
    <w:p>
      <w:pPr>
        <w:topLinePunct/>
        <w:autoSpaceDN w:val="0"/>
        <w:adjustRightInd w:val="0"/>
        <w:snapToGrid w:val="0"/>
        <w:spacing w:line="580" w:lineRule="exact"/>
        <w:ind w:firstLine="640" w:firstLineChars="200"/>
        <w:rPr>
          <w:rFonts w:hint="eastAsia" w:ascii="方正黑体_GBK" w:hAnsi="方正黑体_GBK" w:eastAsia="方正黑体_GBK" w:cs="方正黑体_GBK"/>
          <w:color w:val="000000"/>
          <w:sz w:val="32"/>
          <w:szCs w:val="32"/>
          <w:lang w:val="zh-CN"/>
        </w:rPr>
      </w:pPr>
      <w:r>
        <w:rPr>
          <w:rFonts w:hint="eastAsia" w:ascii="方正黑体_GBK" w:hAnsi="方正黑体_GBK" w:eastAsia="方正黑体_GBK" w:cs="方正黑体_GBK"/>
          <w:color w:val="000000"/>
          <w:sz w:val="32"/>
          <w:szCs w:val="32"/>
          <w:lang w:val="zh-CN"/>
        </w:rPr>
        <w:t>七、报价要求</w:t>
      </w:r>
    </w:p>
    <w:p>
      <w:pPr>
        <w:snapToGrid w:val="0"/>
        <w:spacing w:line="580" w:lineRule="exact"/>
        <w:ind w:firstLine="640" w:firstLineChars="200"/>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lang w:val="zh-CN"/>
        </w:rPr>
        <w:t>本次报价为人民币报价，包含：</w:t>
      </w:r>
      <w:r>
        <w:rPr>
          <w:rFonts w:hint="eastAsia" w:ascii="方正仿宋_GBK" w:hAnsi="方正仿宋_GBK" w:eastAsia="方正仿宋_GBK" w:cs="方正仿宋_GBK"/>
          <w:color w:val="auto"/>
          <w:sz w:val="32"/>
          <w:szCs w:val="32"/>
          <w:lang w:val="zh-CN"/>
        </w:rPr>
        <w:t>商品成本、</w:t>
      </w:r>
      <w:r>
        <w:rPr>
          <w:rFonts w:hint="eastAsia" w:ascii="方正仿宋_GBK" w:hAnsi="方正仿宋_GBK" w:eastAsia="方正仿宋_GBK" w:cs="方正仿宋_GBK"/>
          <w:color w:val="000000"/>
          <w:sz w:val="32"/>
          <w:szCs w:val="32"/>
          <w:lang w:val="en-US" w:eastAsia="zh-CN"/>
        </w:rPr>
        <w:t>运输费、</w:t>
      </w:r>
      <w:r>
        <w:rPr>
          <w:rFonts w:hint="eastAsia" w:ascii="方正仿宋_GBK" w:hAnsi="方正仿宋_GBK" w:eastAsia="方正仿宋_GBK" w:cs="方正仿宋_GBK"/>
          <w:color w:val="000000"/>
          <w:sz w:val="32"/>
          <w:szCs w:val="32"/>
          <w:lang w:val="zh-CN"/>
        </w:rPr>
        <w:t>管理费、安全保险费、利润、规费、税金等完成本项目的所有费用。</w:t>
      </w:r>
    </w:p>
    <w:p>
      <w:pPr>
        <w:numPr>
          <w:ilvl w:val="0"/>
          <w:numId w:val="0"/>
        </w:numPr>
        <w:topLinePunct/>
        <w:autoSpaceDN w:val="0"/>
        <w:adjustRightInd w:val="0"/>
        <w:snapToGrid w:val="0"/>
        <w:spacing w:line="580" w:lineRule="exact"/>
        <w:ind w:firstLine="640" w:firstLineChars="200"/>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八、</w:t>
      </w:r>
      <w:r>
        <w:rPr>
          <w:rFonts w:hint="eastAsia" w:ascii="黑体" w:hAnsi="宋体" w:eastAsia="黑体" w:cs="黑体"/>
          <w:kern w:val="0"/>
          <w:sz w:val="32"/>
          <w:szCs w:val="32"/>
          <w:lang w:val="en-US" w:eastAsia="zh-CN" w:bidi="ar"/>
        </w:rPr>
        <w:t>评标及</w:t>
      </w:r>
      <w:r>
        <w:rPr>
          <w:rFonts w:hint="eastAsia" w:ascii="方正黑体_GBK" w:hAnsi="方正黑体_GBK" w:eastAsia="方正黑体_GBK" w:cs="方正黑体_GBK"/>
          <w:color w:val="000000"/>
          <w:sz w:val="32"/>
          <w:szCs w:val="32"/>
        </w:rPr>
        <w:t>中标人</w:t>
      </w:r>
      <w:r>
        <w:rPr>
          <w:rFonts w:hint="eastAsia" w:ascii="方正黑体_GBK" w:hAnsi="方正黑体_GBK" w:eastAsia="方正黑体_GBK" w:cs="方正黑体_GBK"/>
          <w:color w:val="000000"/>
          <w:sz w:val="32"/>
          <w:szCs w:val="32"/>
          <w:lang w:eastAsia="zh-CN"/>
        </w:rPr>
        <w:t>的确定</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auto"/>
      </w:pPr>
      <w:r>
        <w:rPr>
          <w:rFonts w:hint="default" w:ascii="仿宋_GB2312" w:hAnsi="Calibri" w:eastAsia="仿宋_GB2312" w:cs="仿宋_GB2312"/>
          <w:kern w:val="0"/>
          <w:sz w:val="32"/>
          <w:szCs w:val="32"/>
          <w:lang w:val="en-US" w:eastAsia="zh-CN" w:bidi="ar"/>
        </w:rPr>
        <w:t>1.有三家及以上</w:t>
      </w:r>
      <w:r>
        <w:rPr>
          <w:rFonts w:hint="eastAsia" w:ascii="仿宋_GB2312" w:eastAsia="仿宋_GB2312" w:cs="仿宋_GB2312"/>
          <w:kern w:val="0"/>
          <w:sz w:val="32"/>
          <w:szCs w:val="32"/>
          <w:lang w:val="en-US" w:eastAsia="zh-CN" w:bidi="ar"/>
        </w:rPr>
        <w:t>响应的</w:t>
      </w:r>
      <w:r>
        <w:rPr>
          <w:rFonts w:hint="eastAsia" w:ascii="仿宋_GB2312" w:hAnsi="宋体" w:eastAsia="仿宋_GB2312" w:cs="仿宋_GB2312"/>
          <w:kern w:val="2"/>
          <w:sz w:val="32"/>
          <w:szCs w:val="32"/>
          <w:shd w:val="clear" w:color="auto" w:fill="FFFFFF"/>
          <w:lang w:val="en-US" w:eastAsia="zh-CN" w:bidi="ar"/>
        </w:rPr>
        <w:t>小规模企业或一般纳税人</w:t>
      </w:r>
      <w:r>
        <w:rPr>
          <w:rFonts w:hint="default" w:ascii="仿宋_GB2312" w:hAnsi="Calibri" w:eastAsia="仿宋_GB2312" w:cs="仿宋_GB2312"/>
          <w:kern w:val="0"/>
          <w:sz w:val="32"/>
          <w:szCs w:val="32"/>
          <w:lang w:val="en-US" w:eastAsia="zh-CN" w:bidi="ar"/>
        </w:rPr>
        <w:t>按时投标，方可进行资格审查；</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auto"/>
      </w:pPr>
      <w:r>
        <w:rPr>
          <w:rFonts w:hint="default" w:ascii="仿宋_GB2312" w:hAnsi="Calibri" w:eastAsia="仿宋_GB2312" w:cs="仿宋_GB2312"/>
          <w:kern w:val="0"/>
          <w:sz w:val="32"/>
          <w:szCs w:val="32"/>
          <w:lang w:val="en-US" w:eastAsia="zh-CN" w:bidi="ar"/>
        </w:rPr>
        <w:t>2.资格审查后有三家及以上合格投标单位的，方可进行开标，否则按流标处理；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ascii="仿宋_GB2312" w:hAnsi="Calibri" w:eastAsia="仿宋_GB2312" w:cs="仿宋_GB2312"/>
          <w:kern w:val="0"/>
          <w:sz w:val="32"/>
          <w:szCs w:val="32"/>
          <w:lang w:val="en-US" w:eastAsia="zh-CN" w:bidi="ar"/>
        </w:rPr>
      </w:pPr>
      <w:r>
        <w:rPr>
          <w:rFonts w:hint="default" w:ascii="仿宋_GB2312" w:hAnsi="Calibri" w:eastAsia="仿宋_GB2312" w:cs="仿宋_GB2312"/>
          <w:kern w:val="0"/>
          <w:sz w:val="32"/>
          <w:szCs w:val="32"/>
          <w:lang w:val="en-US" w:eastAsia="zh-CN" w:bidi="ar"/>
        </w:rPr>
        <w:t>3.项目有效报价的确定：</w:t>
      </w:r>
      <w:r>
        <w:rPr>
          <w:rFonts w:hint="eastAsia" w:ascii="仿宋_GB2312" w:eastAsia="仿宋_GB2312" w:cs="仿宋_GB2312"/>
          <w:kern w:val="0"/>
          <w:sz w:val="32"/>
          <w:szCs w:val="32"/>
          <w:lang w:val="en-US" w:eastAsia="zh-CN" w:bidi="ar"/>
        </w:rPr>
        <w:t>报价</w:t>
      </w:r>
      <w:r>
        <w:rPr>
          <w:rFonts w:hint="default" w:ascii="仿宋_GB2312" w:hAnsi="Calibri" w:eastAsia="仿宋_GB2312" w:cs="仿宋_GB2312"/>
          <w:color w:val="000000" w:themeColor="text1"/>
          <w:kern w:val="0"/>
          <w:sz w:val="32"/>
          <w:szCs w:val="32"/>
          <w:lang w:val="en-US" w:eastAsia="zh-CN" w:bidi="ar"/>
          <w14:textFill>
            <w14:solidFill>
              <w14:schemeClr w14:val="tx1"/>
            </w14:solidFill>
          </w14:textFill>
        </w:rPr>
        <w:t>小于或等于最高限价</w:t>
      </w:r>
      <w:r>
        <w:rPr>
          <w:rFonts w:hint="eastAsia" w:ascii="仿宋_GB2312" w:eastAsia="仿宋_GB2312" w:cs="仿宋_GB2312"/>
          <w:color w:val="000000" w:themeColor="text1"/>
          <w:kern w:val="0"/>
          <w:sz w:val="32"/>
          <w:szCs w:val="32"/>
          <w:lang w:val="en-US" w:eastAsia="zh-CN" w:bidi="ar"/>
          <w14:textFill>
            <w14:solidFill>
              <w14:schemeClr w14:val="tx1"/>
            </w14:solidFill>
          </w14:textFill>
        </w:rPr>
        <w:t>时为有效报价</w:t>
      </w:r>
      <w:r>
        <w:rPr>
          <w:rFonts w:hint="eastAsia" w:ascii="仿宋_GB2312" w:eastAsia="仿宋_GB2312" w:cs="仿宋_GB2312"/>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仿宋_GB2312" w:eastAsia="仿宋_GB2312" w:cs="仿宋_GB2312"/>
          <w:kern w:val="0"/>
          <w:sz w:val="32"/>
          <w:szCs w:val="32"/>
          <w:lang w:val="en-US" w:eastAsia="zh-CN" w:bidi="ar"/>
        </w:rPr>
        <w:t>4</w:t>
      </w:r>
      <w:r>
        <w:rPr>
          <w:rFonts w:hint="default" w:ascii="方正仿宋_GBK" w:hAnsi="方正仿宋_GBK" w:eastAsia="方正仿宋_GBK" w:cs="方正仿宋_GBK"/>
          <w:b w:val="0"/>
          <w:bCs w:val="0"/>
          <w:color w:val="auto"/>
          <w:sz w:val="32"/>
          <w:szCs w:val="32"/>
          <w:u w:val="single"/>
          <w:lang w:val="en-US" w:eastAsia="zh-CN"/>
        </w:rPr>
        <w:t>本次采购中标方式为</w:t>
      </w:r>
      <w:r>
        <w:rPr>
          <w:rFonts w:hint="eastAsia" w:ascii="方正仿宋_GBK" w:hAnsi="方正仿宋_GBK" w:eastAsia="方正仿宋_GBK" w:cs="方正仿宋_GBK"/>
          <w:b w:val="0"/>
          <w:bCs w:val="0"/>
          <w:color w:val="auto"/>
          <w:sz w:val="32"/>
          <w:szCs w:val="32"/>
          <w:u w:val="single"/>
          <w:lang w:val="en-US" w:eastAsia="zh-CN"/>
        </w:rPr>
        <w:t>完成该项目合计报价最</w:t>
      </w:r>
      <w:r>
        <w:rPr>
          <w:rFonts w:hint="default" w:ascii="方正仿宋_GBK" w:hAnsi="方正仿宋_GBK" w:eastAsia="方正仿宋_GBK" w:cs="方正仿宋_GBK"/>
          <w:b w:val="0"/>
          <w:bCs w:val="0"/>
          <w:color w:val="auto"/>
          <w:sz w:val="32"/>
          <w:szCs w:val="32"/>
          <w:u w:val="single"/>
          <w:lang w:val="en-US" w:eastAsia="zh-CN"/>
        </w:rPr>
        <w:t>低</w:t>
      </w:r>
      <w:r>
        <w:rPr>
          <w:rFonts w:hint="eastAsia" w:ascii="方正仿宋_GBK" w:hAnsi="方正仿宋_GBK" w:eastAsia="方正仿宋_GBK" w:cs="方正仿宋_GBK"/>
          <w:b w:val="0"/>
          <w:bCs w:val="0"/>
          <w:color w:val="auto"/>
          <w:sz w:val="32"/>
          <w:szCs w:val="32"/>
          <w:u w:val="single"/>
          <w:lang w:val="en-US" w:eastAsia="zh-CN"/>
        </w:rPr>
        <w:t>价</w:t>
      </w:r>
      <w:r>
        <w:rPr>
          <w:rFonts w:hint="default" w:ascii="方正仿宋_GBK" w:hAnsi="方正仿宋_GBK" w:eastAsia="方正仿宋_GBK" w:cs="方正仿宋_GBK"/>
          <w:b w:val="0"/>
          <w:bCs w:val="0"/>
          <w:color w:val="auto"/>
          <w:sz w:val="32"/>
          <w:szCs w:val="32"/>
          <w:u w:val="single"/>
          <w:lang w:val="en-US" w:eastAsia="zh-CN"/>
        </w:rPr>
        <w:t>中标</w:t>
      </w:r>
      <w:r>
        <w:rPr>
          <w:rFonts w:hint="eastAsia" w:ascii="方正仿宋_GBK" w:hAnsi="方正仿宋_GBK" w:eastAsia="方正仿宋_GBK" w:cs="方正仿宋_GBK"/>
          <w:b w:val="0"/>
          <w:bCs w:val="0"/>
          <w:color w:val="auto"/>
          <w:sz w:val="32"/>
          <w:szCs w:val="32"/>
          <w:u w:val="single"/>
          <w:lang w:val="en-US" w:eastAsia="zh-CN"/>
        </w:rPr>
        <w:t>。</w:t>
      </w:r>
      <w:r>
        <w:rPr>
          <w:rFonts w:hint="eastAsia" w:ascii="方正仿宋_GBK" w:hAnsi="方正仿宋_GBK" w:eastAsia="方正仿宋_GBK" w:cs="方正仿宋_GBK"/>
          <w:b w:val="0"/>
          <w:bCs w:val="0"/>
          <w:color w:val="auto"/>
          <w:sz w:val="32"/>
          <w:szCs w:val="32"/>
          <w:lang w:eastAsia="zh-CN"/>
        </w:rPr>
        <w:t>若</w:t>
      </w:r>
      <w:r>
        <w:rPr>
          <w:rFonts w:hint="eastAsia" w:ascii="方正仿宋_GBK" w:hAnsi="方正仿宋_GBK" w:eastAsia="方正仿宋_GBK" w:cs="方正仿宋_GBK"/>
          <w:b w:val="0"/>
          <w:bCs w:val="0"/>
          <w:color w:val="auto"/>
          <w:sz w:val="32"/>
          <w:szCs w:val="32"/>
        </w:rPr>
        <w:t>同时出现两个及以上相同的最低报价，由采购单位以现场抽签的方式确定中标人</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auto"/>
      </w:pPr>
      <w:r>
        <w:rPr>
          <w:rFonts w:hint="eastAsia" w:ascii="黑体" w:hAnsi="宋体" w:eastAsia="黑体" w:cs="黑体"/>
          <w:kern w:val="0"/>
          <w:sz w:val="32"/>
          <w:szCs w:val="32"/>
          <w:lang w:val="en-US" w:eastAsia="zh-CN" w:bidi="ar"/>
        </w:rPr>
        <w:t xml:space="preserve">九、其他事项 </w:t>
      </w:r>
    </w:p>
    <w:p>
      <w:pPr>
        <w:keepNext w:val="0"/>
        <w:keepLines w:val="0"/>
        <w:pageBreakBefore w:val="0"/>
        <w:widowControl/>
        <w:suppressLineNumbers w:val="0"/>
        <w:shd w:val="clear" w:color="auto" w:fill="FFFFFF"/>
        <w:kinsoku/>
        <w:wordWrap/>
        <w:overflowPunct/>
        <w:topLinePunct w:val="0"/>
        <w:autoSpaceDN/>
        <w:bidi w:val="0"/>
        <w:adjustRightInd w:val="0"/>
        <w:snapToGrid w:val="0"/>
        <w:spacing w:before="0" w:beforeAutospacing="0" w:after="0" w:afterAutospacing="0" w:line="600" w:lineRule="exact"/>
        <w:ind w:left="0" w:right="0" w:firstLine="640"/>
        <w:jc w:val="both"/>
        <w:textAlignment w:val="auto"/>
        <w:rPr>
          <w:rFonts w:hint="default"/>
          <w:lang w:val="en-US" w:eastAsia="zh-CN"/>
        </w:rPr>
      </w:pPr>
      <w:r>
        <w:rPr>
          <w:rFonts w:hint="eastAsia" w:ascii="方正楷体_GBK" w:hAnsi="方正楷体_GBK" w:eastAsia="方正楷体_GBK" w:cs="方正楷体_GBK"/>
          <w:kern w:val="2"/>
          <w:sz w:val="32"/>
          <w:szCs w:val="32"/>
          <w:shd w:val="clear" w:color="auto" w:fill="FFFFFF"/>
          <w:lang w:val="en-US" w:eastAsia="zh-CN" w:bidi="ar"/>
        </w:rPr>
        <w:t>1.</w:t>
      </w:r>
      <w:r>
        <w:rPr>
          <w:rFonts w:hint="eastAsia" w:ascii="仿宋_GB2312" w:hAnsi="宋体" w:eastAsia="仿宋_GB2312" w:cs="仿宋_GB2312"/>
          <w:kern w:val="2"/>
          <w:sz w:val="32"/>
          <w:szCs w:val="32"/>
          <w:shd w:val="clear" w:color="auto" w:fill="FFFFFF"/>
          <w:lang w:val="en-US" w:eastAsia="zh-CN" w:bidi="ar"/>
        </w:rPr>
        <w:t>本次招标不接受联合体投标；</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lang w:val="en-US" w:eastAsia="zh-CN"/>
        </w:rPr>
      </w:pPr>
      <w:r>
        <w:rPr>
          <w:rFonts w:hint="eastAsia" w:ascii="仿宋_GB2312" w:eastAsia="仿宋_GB2312" w:cs="仿宋_GB2312"/>
          <w:kern w:val="0"/>
          <w:sz w:val="32"/>
          <w:szCs w:val="32"/>
          <w:lang w:val="en-US" w:eastAsia="zh-CN" w:bidi="ar"/>
        </w:rPr>
        <w:t>2.</w:t>
      </w:r>
      <w:r>
        <w:rPr>
          <w:rFonts w:hint="default" w:ascii="仿宋_GB2312" w:hAnsi="Calibri" w:eastAsia="仿宋_GB2312" w:cs="仿宋_GB2312"/>
          <w:kern w:val="0"/>
          <w:sz w:val="32"/>
          <w:szCs w:val="32"/>
          <w:lang w:val="en-US" w:eastAsia="zh-CN" w:bidi="ar"/>
        </w:rPr>
        <w:t>中标单位必须于招标公示结束后</w:t>
      </w:r>
      <w:r>
        <w:rPr>
          <w:rFonts w:hint="default" w:ascii="仿宋_GB2312" w:hAnsi="Calibri" w:eastAsia="仿宋_GB2312" w:cs="仿宋_GB2312"/>
          <w:color w:val="000000" w:themeColor="text1"/>
          <w:kern w:val="0"/>
          <w:sz w:val="32"/>
          <w:szCs w:val="32"/>
          <w:lang w:val="en-US" w:eastAsia="zh-CN" w:bidi="ar"/>
          <w14:textFill>
            <w14:solidFill>
              <w14:schemeClr w14:val="tx1"/>
            </w14:solidFill>
          </w14:textFill>
        </w:rPr>
        <w:t>3日内签订合同</w:t>
      </w:r>
      <w:r>
        <w:rPr>
          <w:rFonts w:hint="eastAsia" w:ascii="仿宋_GB2312" w:eastAsia="仿宋_GB2312" w:cs="仿宋_GB2312"/>
          <w:color w:val="000000" w:themeColor="text1"/>
          <w:kern w:val="0"/>
          <w:sz w:val="32"/>
          <w:szCs w:val="32"/>
          <w:lang w:val="en-US"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lang w:eastAsia="zh-CN"/>
        </w:rPr>
      </w:pPr>
      <w:r>
        <w:rPr>
          <w:rFonts w:hint="eastAsia" w:ascii="方正仿宋_GBK" w:hAnsi="方正仿宋_GBK" w:eastAsia="方正仿宋_GBK" w:cs="方正仿宋_GBK"/>
          <w:b w:val="0"/>
          <w:bCs w:val="0"/>
          <w:color w:val="auto"/>
          <w:kern w:val="2"/>
          <w:sz w:val="32"/>
          <w:szCs w:val="32"/>
          <w:lang w:val="en-US" w:eastAsia="zh-CN" w:bidi="ar-SA"/>
        </w:rPr>
        <w:t>3.</w:t>
      </w:r>
      <w:r>
        <w:rPr>
          <w:rFonts w:hint="default" w:ascii="方正仿宋_GBK" w:hAnsi="方正仿宋_GBK" w:eastAsia="方正仿宋_GBK" w:cs="方正仿宋_GBK"/>
          <w:b w:val="0"/>
          <w:bCs w:val="0"/>
          <w:color w:val="auto"/>
          <w:kern w:val="2"/>
          <w:sz w:val="32"/>
          <w:szCs w:val="32"/>
          <w:lang w:val="en-US" w:eastAsia="zh-CN" w:bidi="ar-SA"/>
        </w:rPr>
        <w:t>本次招投标过程接受学校</w:t>
      </w:r>
      <w:r>
        <w:rPr>
          <w:rFonts w:hint="eastAsia" w:ascii="方正仿宋_GBK" w:hAnsi="方正仿宋_GBK" w:eastAsia="方正仿宋_GBK" w:cs="方正仿宋_GBK"/>
          <w:b w:val="0"/>
          <w:bCs w:val="0"/>
          <w:color w:val="auto"/>
          <w:kern w:val="2"/>
          <w:sz w:val="32"/>
          <w:szCs w:val="32"/>
          <w:lang w:val="en-US" w:eastAsia="zh-CN" w:bidi="ar-SA"/>
        </w:rPr>
        <w:t>纪委</w:t>
      </w:r>
      <w:r>
        <w:rPr>
          <w:rFonts w:hint="default" w:ascii="方正仿宋_GBK" w:hAnsi="方正仿宋_GBK" w:eastAsia="方正仿宋_GBK" w:cs="方正仿宋_GBK"/>
          <w:b w:val="0"/>
          <w:bCs w:val="0"/>
          <w:color w:val="auto"/>
          <w:kern w:val="2"/>
          <w:sz w:val="32"/>
          <w:szCs w:val="32"/>
          <w:lang w:val="en-US" w:eastAsia="zh-CN" w:bidi="ar-SA"/>
        </w:rPr>
        <w:t>的监督</w:t>
      </w:r>
      <w:r>
        <w:rPr>
          <w:rFonts w:hint="eastAsia" w:ascii="方正仿宋_GBK" w:hAnsi="方正仿宋_GBK" w:eastAsia="方正仿宋_GBK" w:cs="方正仿宋_GBK"/>
          <w:b w:val="0"/>
          <w:bCs w:val="0"/>
          <w:color w:val="auto"/>
          <w:kern w:val="2"/>
          <w:sz w:val="32"/>
          <w:szCs w:val="32"/>
          <w:lang w:val="en-US" w:eastAsia="zh-CN" w:bidi="ar-SA"/>
        </w:rPr>
        <w:t>，若有</w:t>
      </w:r>
      <w:r>
        <w:rPr>
          <w:rFonts w:hint="default" w:ascii="方正仿宋_GBK" w:hAnsi="方正仿宋_GBK" w:eastAsia="方正仿宋_GBK" w:cs="方正仿宋_GBK"/>
          <w:b w:val="0"/>
          <w:bCs w:val="0"/>
          <w:color w:val="auto"/>
          <w:kern w:val="2"/>
          <w:sz w:val="32"/>
          <w:szCs w:val="32"/>
          <w:lang w:val="en-US" w:eastAsia="zh-CN" w:bidi="ar-SA"/>
        </w:rPr>
        <w:t>违法、违纪行为，由有关部门按照各自的职责，依法处理。</w:t>
      </w:r>
    </w:p>
    <w:p>
      <w:pPr>
        <w:pStyle w:val="2"/>
        <w:keepNext/>
        <w:keepLines/>
        <w:pageBreakBefore w:val="0"/>
        <w:widowControl w:val="0"/>
        <w:numPr>
          <w:ilvl w:val="0"/>
          <w:numId w:val="0"/>
        </w:numPr>
        <w:tabs>
          <w:tab w:val="left" w:pos="1333"/>
        </w:tabs>
        <w:kinsoku/>
        <w:wordWrap/>
        <w:overflowPunct/>
        <w:topLinePunct w:val="0"/>
        <w:autoSpaceDE/>
        <w:autoSpaceDN/>
        <w:bidi w:val="0"/>
        <w:adjustRightInd/>
        <w:snapToGrid/>
        <w:spacing w:before="0" w:after="0" w:line="360" w:lineRule="auto"/>
        <w:ind w:firstLine="640" w:firstLineChars="200"/>
        <w:textAlignment w:val="auto"/>
        <w:outlineLvl w:val="1"/>
        <w:rPr>
          <w:rFonts w:hint="eastAsia" w:ascii="方正黑体_GBK" w:hAnsi="方正黑体_GBK" w:eastAsia="方正黑体_GBK" w:cs="方正黑体_GBK"/>
          <w:b w:val="0"/>
          <w:bCs w:val="0"/>
          <w:color w:val="000000"/>
          <w:sz w:val="32"/>
          <w:szCs w:val="32"/>
          <w:lang w:val="zh-CN"/>
        </w:rPr>
      </w:pPr>
      <w:r>
        <w:rPr>
          <w:rFonts w:hint="eastAsia" w:ascii="方正黑体_GBK" w:hAnsi="方正黑体_GBK" w:eastAsia="方正黑体_GBK" w:cs="方正黑体_GBK"/>
          <w:b w:val="0"/>
          <w:bCs w:val="0"/>
          <w:color w:val="000000"/>
          <w:sz w:val="32"/>
          <w:szCs w:val="32"/>
          <w:lang w:val="zh-CN"/>
        </w:rPr>
        <w:t>十</w:t>
      </w:r>
      <w:r>
        <w:rPr>
          <w:rFonts w:hint="eastAsia" w:ascii="方正黑体_GBK" w:hAnsi="方正黑体_GBK" w:eastAsia="方正黑体_GBK" w:cs="方正黑体_GBK"/>
          <w:b w:val="0"/>
          <w:bCs w:val="0"/>
          <w:color w:val="000000"/>
          <w:sz w:val="32"/>
          <w:szCs w:val="32"/>
          <w:lang w:val="en-US" w:eastAsia="zh-CN"/>
        </w:rPr>
        <w:t>.</w:t>
      </w:r>
      <w:r>
        <w:rPr>
          <w:rFonts w:hint="eastAsia" w:ascii="方正黑体_GBK" w:hAnsi="方正黑体_GBK" w:eastAsia="方正黑体_GBK" w:cs="方正黑体_GBK"/>
          <w:b w:val="0"/>
          <w:bCs w:val="0"/>
          <w:color w:val="000000"/>
          <w:sz w:val="32"/>
          <w:szCs w:val="32"/>
          <w:lang w:val="zh-CN"/>
        </w:rPr>
        <w:t>违约责任</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textAlignment w:val="auto"/>
        <w:outlineLvl w:val="1"/>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（一）非不可抗力因素，中标方未按合同要求提供服务的，采购方有权解除合同并没收履约保证金。</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textAlignment w:val="auto"/>
        <w:outlineLvl w:val="1"/>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（二）中标方对出现的产品质量问题不予解决的，采购方有权解除合同并没收履约保证金。</w:t>
      </w:r>
    </w:p>
    <w:p>
      <w:pPr>
        <w:rPr>
          <w:rFonts w:hint="eastAsia"/>
        </w:rPr>
      </w:pPr>
    </w:p>
    <w:p>
      <w:pPr>
        <w:pageBreakBefore w:val="0"/>
        <w:kinsoku/>
        <w:wordWrap/>
        <w:overflowPunct/>
        <w:autoSpaceDE/>
        <w:bidi w:val="0"/>
        <w:adjustRightInd/>
        <w:snapToGrid/>
        <w:spacing w:line="360" w:lineRule="auto"/>
        <w:ind w:firstLine="640" w:firstLineChars="200"/>
        <w:textAlignment w:val="auto"/>
        <w:rPr>
          <w:rFonts w:hint="eastAsia"/>
        </w:rPr>
      </w:pPr>
      <w:r>
        <w:rPr>
          <w:rFonts w:hint="eastAsia" w:ascii="方正黑体_GBK" w:hAnsi="方正黑体_GBK" w:eastAsia="方正黑体_GBK" w:cs="方正黑体_GBK"/>
          <w:color w:val="000000"/>
          <w:sz w:val="32"/>
          <w:szCs w:val="32"/>
          <w:lang w:eastAsia="zh-CN"/>
        </w:rPr>
        <w:t>十一</w:t>
      </w:r>
      <w:r>
        <w:rPr>
          <w:rFonts w:hint="eastAsia" w:ascii="方正黑体_GBK" w:hAnsi="方正黑体_GBK" w:eastAsia="方正黑体_GBK" w:cs="方正黑体_GBK"/>
          <w:color w:val="000000"/>
          <w:sz w:val="32"/>
          <w:szCs w:val="32"/>
        </w:rPr>
        <w:t>、联系方式</w:t>
      </w:r>
    </w:p>
    <w:p>
      <w:pPr>
        <w:pStyle w:val="4"/>
        <w:pageBreakBefore w:val="0"/>
        <w:shd w:val="clear" w:color="auto" w:fill="FFFFFF"/>
        <w:kinsoku/>
        <w:wordWrap/>
        <w:overflowPunct/>
        <w:autoSpaceDE/>
        <w:bidi w:val="0"/>
        <w:adjustRightInd/>
        <w:snapToGrid/>
        <w:spacing w:before="0" w:beforeAutospacing="0" w:after="0" w:afterAutospacing="0" w:line="360" w:lineRule="auto"/>
        <w:ind w:firstLine="640" w:firstLineChars="200"/>
        <w:textAlignment w:val="auto"/>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rPr>
        <w:t>采购单位：重庆市渝东卫生学校</w:t>
      </w:r>
    </w:p>
    <w:p>
      <w:pPr>
        <w:pStyle w:val="4"/>
        <w:pageBreakBefore w:val="0"/>
        <w:shd w:val="clear" w:color="auto" w:fill="FFFFFF"/>
        <w:kinsoku/>
        <w:wordWrap/>
        <w:overflowPunct/>
        <w:autoSpaceDE/>
        <w:bidi w:val="0"/>
        <w:adjustRightInd/>
        <w:snapToGrid/>
        <w:spacing w:before="0" w:beforeAutospacing="0" w:after="0" w:afterAutospacing="0" w:line="360" w:lineRule="auto"/>
        <w:ind w:firstLine="640" w:firstLineChars="200"/>
        <w:textAlignment w:val="auto"/>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eastAsia="zh-CN"/>
        </w:rPr>
        <w:t>联系人</w:t>
      </w:r>
      <w:r>
        <w:rPr>
          <w:rFonts w:hint="eastAsia" w:ascii="方正仿宋_GBK" w:hAnsi="方正仿宋_GBK" w:eastAsia="方正仿宋_GBK" w:cs="方正仿宋_GBK"/>
          <w:color w:val="000000"/>
          <w:kern w:val="2"/>
          <w:sz w:val="32"/>
          <w:szCs w:val="32"/>
        </w:rPr>
        <w:t>：王老师</w:t>
      </w:r>
    </w:p>
    <w:p>
      <w:pPr>
        <w:pStyle w:val="4"/>
        <w:pageBreakBefore w:val="0"/>
        <w:shd w:val="clear" w:color="auto" w:fill="FFFFFF"/>
        <w:kinsoku/>
        <w:wordWrap/>
        <w:overflowPunct/>
        <w:autoSpaceDE/>
        <w:bidi w:val="0"/>
        <w:adjustRightInd/>
        <w:snapToGrid/>
        <w:spacing w:before="0" w:beforeAutospacing="0" w:after="0" w:afterAutospacing="0" w:line="360" w:lineRule="auto"/>
        <w:ind w:firstLine="640" w:firstLineChars="200"/>
        <w:textAlignment w:val="auto"/>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rPr>
        <w:t>联系电话：18717013237</w:t>
      </w:r>
    </w:p>
    <w:p>
      <w:pPr>
        <w:pStyle w:val="2"/>
        <w:rPr>
          <w:rFonts w:hint="eastAsia"/>
          <w:lang w:val="en-US" w:eastAsia="zh-CN"/>
        </w:rPr>
      </w:pPr>
    </w:p>
    <w:p>
      <w:pPr>
        <w:pStyle w:val="4"/>
        <w:pageBreakBefore w:val="0"/>
        <w:shd w:val="clear" w:color="auto" w:fill="FFFFFF"/>
        <w:kinsoku/>
        <w:wordWrap/>
        <w:overflowPunct/>
        <w:autoSpaceDE/>
        <w:bidi w:val="0"/>
        <w:adjustRightInd/>
        <w:snapToGrid/>
        <w:spacing w:before="0" w:beforeAutospacing="0" w:after="0" w:afterAutospacing="0" w:line="360" w:lineRule="auto"/>
        <w:ind w:firstLine="640" w:firstLineChars="200"/>
        <w:textAlignment w:val="auto"/>
        <w:rPr>
          <w:rFonts w:hint="eastAsia" w:ascii="方正仿宋_GBK" w:hAnsi="方正仿宋_GBK" w:eastAsia="方正仿宋_GBK" w:cs="方正仿宋_GBK"/>
          <w:color w:val="000000"/>
          <w:kern w:val="2"/>
          <w:sz w:val="32"/>
          <w:szCs w:val="32"/>
          <w:lang w:val="en-US" w:eastAsia="zh-CN"/>
        </w:rPr>
      </w:pPr>
      <w:r>
        <w:rPr>
          <w:rFonts w:hint="eastAsia" w:ascii="方正仿宋_GBK" w:hAnsi="方正仿宋_GBK" w:eastAsia="方正仿宋_GBK" w:cs="方正仿宋_GBK"/>
          <w:color w:val="000000"/>
          <w:kern w:val="2"/>
          <w:sz w:val="32"/>
          <w:szCs w:val="32"/>
          <w:lang w:val="en-US" w:eastAsia="zh-CN"/>
        </w:rPr>
        <w:t xml:space="preserve">                             重庆市渝东卫生学校</w:t>
      </w:r>
    </w:p>
    <w:p>
      <w:pPr>
        <w:pStyle w:val="4"/>
        <w:pageBreakBefore w:val="0"/>
        <w:shd w:val="clear" w:color="auto" w:fill="FFFFFF"/>
        <w:kinsoku/>
        <w:wordWrap/>
        <w:overflowPunct/>
        <w:autoSpaceDE/>
        <w:bidi w:val="0"/>
        <w:adjustRightInd/>
        <w:snapToGrid/>
        <w:spacing w:before="0" w:beforeAutospacing="0" w:after="0" w:afterAutospacing="0" w:line="360" w:lineRule="auto"/>
        <w:ind w:firstLine="640" w:firstLineChars="200"/>
        <w:textAlignment w:val="auto"/>
        <w:rPr>
          <w:rFonts w:hint="eastAsia" w:ascii="黑体" w:hAnsi="宋体" w:eastAsia="黑体"/>
          <w:color w:val="000000"/>
          <w:kern w:val="0"/>
          <w:sz w:val="30"/>
          <w:szCs w:val="30"/>
        </w:rPr>
      </w:pPr>
      <w:r>
        <w:rPr>
          <w:rFonts w:hint="eastAsia" w:ascii="方正仿宋_GBK" w:hAnsi="方正仿宋_GBK" w:eastAsia="方正仿宋_GBK" w:cs="方正仿宋_GBK"/>
          <w:color w:val="000000"/>
          <w:kern w:val="2"/>
          <w:sz w:val="32"/>
          <w:szCs w:val="32"/>
          <w:lang w:val="en-US" w:eastAsia="zh-CN"/>
        </w:rPr>
        <w:t xml:space="preserve">                               2020年11月2日</w:t>
      </w:r>
      <w:bookmarkStart w:id="0" w:name="_Toc267598737"/>
    </w:p>
    <w:p>
      <w:pPr>
        <w:jc w:val="both"/>
        <w:rPr>
          <w:rFonts w:hint="eastAsia" w:ascii="黑体" w:hAnsi="宋体" w:eastAsia="黑体"/>
          <w:color w:val="000000"/>
          <w:kern w:val="0"/>
          <w:sz w:val="21"/>
          <w:szCs w:val="21"/>
        </w:rPr>
      </w:pPr>
    </w:p>
    <w:p>
      <w:pPr>
        <w:jc w:val="both"/>
        <w:rPr>
          <w:rFonts w:hint="eastAsia" w:ascii="黑体" w:hAnsi="宋体" w:eastAsia="黑体"/>
          <w:color w:val="000000"/>
          <w:kern w:val="0"/>
          <w:sz w:val="21"/>
          <w:szCs w:val="21"/>
        </w:rPr>
      </w:pPr>
    </w:p>
    <w:p>
      <w:pPr>
        <w:jc w:val="both"/>
        <w:rPr>
          <w:rFonts w:hint="eastAsia" w:ascii="黑体" w:hAnsi="宋体" w:eastAsia="黑体"/>
          <w:color w:val="000000"/>
          <w:kern w:val="0"/>
          <w:sz w:val="21"/>
          <w:szCs w:val="21"/>
        </w:rPr>
      </w:pPr>
    </w:p>
    <w:p>
      <w:pPr>
        <w:jc w:val="both"/>
        <w:rPr>
          <w:rFonts w:hint="eastAsia" w:ascii="黑体" w:hAnsi="宋体" w:eastAsia="黑体"/>
          <w:color w:val="000000"/>
          <w:kern w:val="0"/>
          <w:sz w:val="21"/>
          <w:szCs w:val="21"/>
        </w:rPr>
      </w:pPr>
    </w:p>
    <w:p>
      <w:pPr>
        <w:jc w:val="both"/>
        <w:rPr>
          <w:rFonts w:hint="eastAsia" w:ascii="黑体" w:hAnsi="宋体" w:eastAsia="黑体"/>
          <w:color w:val="000000"/>
          <w:kern w:val="0"/>
          <w:sz w:val="24"/>
          <w:szCs w:val="24"/>
        </w:rPr>
      </w:pPr>
    </w:p>
    <w:p>
      <w:pPr>
        <w:jc w:val="both"/>
        <w:rPr>
          <w:rFonts w:hint="eastAsia" w:ascii="黑体" w:hAnsi="宋体" w:eastAsia="黑体"/>
          <w:color w:val="000000"/>
          <w:kern w:val="0"/>
          <w:sz w:val="24"/>
          <w:szCs w:val="24"/>
        </w:rPr>
      </w:pPr>
    </w:p>
    <w:p>
      <w:pPr>
        <w:jc w:val="both"/>
        <w:rPr>
          <w:rFonts w:hint="eastAsia" w:ascii="黑体" w:hAnsi="宋体" w:eastAsia="黑体"/>
          <w:color w:val="000000"/>
          <w:kern w:val="0"/>
          <w:sz w:val="24"/>
          <w:szCs w:val="24"/>
        </w:rPr>
      </w:pPr>
    </w:p>
    <w:p>
      <w:pPr>
        <w:jc w:val="both"/>
        <w:rPr>
          <w:rFonts w:hint="eastAsia" w:ascii="黑体" w:hAnsi="宋体" w:eastAsia="黑体"/>
          <w:color w:val="000000"/>
          <w:kern w:val="0"/>
          <w:sz w:val="24"/>
          <w:szCs w:val="24"/>
        </w:rPr>
      </w:pPr>
    </w:p>
    <w:p>
      <w:pPr>
        <w:jc w:val="both"/>
        <w:rPr>
          <w:rFonts w:hint="eastAsia" w:ascii="黑体" w:hAnsi="宋体" w:eastAsia="黑体"/>
          <w:color w:val="000000"/>
          <w:kern w:val="0"/>
          <w:sz w:val="24"/>
          <w:szCs w:val="24"/>
        </w:rPr>
      </w:pPr>
    </w:p>
    <w:p>
      <w:pPr>
        <w:jc w:val="both"/>
        <w:rPr>
          <w:rFonts w:hint="eastAsia" w:ascii="黑体" w:hAnsi="宋体" w:eastAsia="黑体"/>
          <w:color w:val="000000"/>
          <w:kern w:val="0"/>
          <w:sz w:val="24"/>
          <w:szCs w:val="24"/>
        </w:rPr>
      </w:pPr>
    </w:p>
    <w:p>
      <w:pPr>
        <w:jc w:val="both"/>
        <w:rPr>
          <w:rFonts w:hint="eastAsia" w:ascii="黑体" w:hAnsi="宋体" w:eastAsia="黑体"/>
          <w:color w:val="000000"/>
          <w:kern w:val="0"/>
          <w:sz w:val="24"/>
          <w:szCs w:val="24"/>
        </w:rPr>
      </w:pPr>
    </w:p>
    <w:p>
      <w:pPr>
        <w:jc w:val="both"/>
        <w:rPr>
          <w:rFonts w:hint="eastAsia" w:ascii="黑体" w:hAnsi="宋体" w:eastAsia="黑体"/>
          <w:color w:val="000000"/>
          <w:kern w:val="0"/>
          <w:sz w:val="24"/>
          <w:szCs w:val="24"/>
        </w:rPr>
      </w:pPr>
      <w:r>
        <w:rPr>
          <w:rFonts w:hint="eastAsia" w:ascii="黑体" w:hAnsi="宋体" w:eastAsia="黑体"/>
          <w:color w:val="000000"/>
          <w:kern w:val="0"/>
          <w:sz w:val="24"/>
          <w:szCs w:val="24"/>
        </w:rPr>
        <w:t>附件1</w:t>
      </w: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lang w:val="en-US" w:eastAsia="zh-CN"/>
        </w:rPr>
        <w:t>渝东卫生学校太极服装</w:t>
      </w:r>
      <w:r>
        <w:rPr>
          <w:rFonts w:hint="default" w:ascii="方正小标宋_GBK" w:hAnsi="方正小标宋_GBK" w:eastAsia="方正小标宋_GBK" w:cs="方正小标宋_GBK"/>
          <w:color w:val="000000"/>
          <w:sz w:val="32"/>
          <w:szCs w:val="32"/>
          <w:lang w:val="en-US" w:eastAsia="zh-CN"/>
        </w:rPr>
        <w:t>采购项目</w:t>
      </w:r>
      <w:r>
        <w:rPr>
          <w:rFonts w:hint="eastAsia" w:ascii="方正小标宋_GBK" w:hAnsi="方正小标宋_GBK" w:eastAsia="方正小标宋_GBK" w:cs="方正小标宋_GBK"/>
          <w:color w:val="000000"/>
          <w:sz w:val="32"/>
          <w:szCs w:val="32"/>
        </w:rPr>
        <w:t>报价函</w:t>
      </w:r>
    </w:p>
    <w:p>
      <w:pPr>
        <w:keepNext w:val="0"/>
        <w:keepLines w:val="0"/>
        <w:pageBreakBefore w:val="0"/>
        <w:widowControl w:val="0"/>
        <w:tabs>
          <w:tab w:val="left" w:pos="1885"/>
        </w:tabs>
        <w:kinsoku/>
        <w:wordWrap/>
        <w:overflowPunct/>
        <w:topLinePunct w:val="0"/>
        <w:autoSpaceDE w:val="0"/>
        <w:autoSpaceDN w:val="0"/>
        <w:bidi w:val="0"/>
        <w:adjustRightInd w:val="0"/>
        <w:snapToGrid/>
        <w:spacing w:before="0" w:beforeLines="0" w:after="0" w:afterLines="0" w:line="500" w:lineRule="exact"/>
        <w:ind w:left="0" w:leftChars="0" w:right="0" w:rightChars="0"/>
        <w:jc w:val="both"/>
        <w:textAlignment w:val="auto"/>
        <w:outlineLvl w:val="9"/>
        <w:rPr>
          <w:rFonts w:hint="eastAsia" w:ascii="方正仿宋_GBK" w:hAnsi="方正仿宋_GBK" w:eastAsia="方正仿宋_GBK" w:cs="方正仿宋_GBK"/>
          <w:snapToGrid w:val="0"/>
          <w:color w:val="000000"/>
          <w:kern w:val="0"/>
          <w:sz w:val="28"/>
          <w:szCs w:val="28"/>
          <w:u w:val="single" w:color="auto"/>
        </w:rPr>
      </w:pPr>
      <w:r>
        <w:rPr>
          <w:rFonts w:hint="eastAsia" w:ascii="方正仿宋_GBK" w:hAnsi="方正仿宋_GBK" w:eastAsia="方正仿宋_GBK" w:cs="方正仿宋_GBK"/>
          <w:snapToGrid w:val="0"/>
          <w:color w:val="000000"/>
          <w:kern w:val="0"/>
          <w:sz w:val="28"/>
          <w:szCs w:val="28"/>
          <w:u w:val="single" w:color="auto"/>
          <w:lang w:eastAsia="zh-CN"/>
        </w:rPr>
        <w:t>重庆市渝东卫生学校</w:t>
      </w:r>
      <w:r>
        <w:rPr>
          <w:rFonts w:hint="eastAsia" w:ascii="方正仿宋_GBK" w:hAnsi="方正仿宋_GBK" w:eastAsia="方正仿宋_GBK" w:cs="方正仿宋_GBK"/>
          <w:snapToGrid w:val="0"/>
          <w:color w:val="000000"/>
          <w:kern w:val="0"/>
          <w:sz w:val="28"/>
          <w:szCs w:val="28"/>
          <w:u w:val="single" w:color="auto"/>
        </w:rPr>
        <w:t>：</w:t>
      </w:r>
    </w:p>
    <w:p>
      <w:pPr>
        <w:keepNext w:val="0"/>
        <w:keepLines w:val="0"/>
        <w:pageBreakBefore w:val="0"/>
        <w:widowControl w:val="0"/>
        <w:numPr>
          <w:ilvl w:val="0"/>
          <w:numId w:val="0"/>
        </w:numPr>
        <w:tabs>
          <w:tab w:val="left" w:pos="2175"/>
          <w:tab w:val="left" w:pos="3520"/>
          <w:tab w:val="left" w:pos="4920"/>
          <w:tab w:val="left" w:pos="5715"/>
          <w:tab w:val="left" w:pos="6945"/>
          <w:tab w:val="left" w:pos="7980"/>
        </w:tabs>
        <w:kinsoku/>
        <w:wordWrap/>
        <w:overflowPunct/>
        <w:topLinePunct w:val="0"/>
        <w:autoSpaceDE w:val="0"/>
        <w:autoSpaceDN w:val="0"/>
        <w:bidi w:val="0"/>
        <w:adjustRightInd w:val="0"/>
        <w:snapToGrid/>
        <w:spacing w:before="0" w:beforeLines="0" w:after="0" w:afterLines="0" w:line="500" w:lineRule="exact"/>
        <w:ind w:right="0" w:rightChars="0" w:firstLine="560" w:firstLineChars="200"/>
        <w:jc w:val="both"/>
        <w:textAlignment w:val="auto"/>
        <w:outlineLvl w:val="9"/>
        <w:rPr>
          <w:rFonts w:hint="eastAsia"/>
        </w:rPr>
      </w:pPr>
      <w:r>
        <w:rPr>
          <w:rFonts w:hint="eastAsia" w:ascii="方正仿宋_GBK" w:hAnsi="方正仿宋_GBK" w:eastAsia="方正仿宋_GBK" w:cs="方正仿宋_GBK"/>
          <w:snapToGrid w:val="0"/>
          <w:color w:val="000000"/>
          <w:kern w:val="0"/>
          <w:sz w:val="28"/>
          <w:szCs w:val="28"/>
          <w:lang w:val="en-US" w:eastAsia="zh-CN"/>
        </w:rPr>
        <w:t>1.</w:t>
      </w:r>
      <w:r>
        <w:rPr>
          <w:rFonts w:hint="eastAsia" w:ascii="方正仿宋_GBK" w:hAnsi="方正仿宋_GBK" w:eastAsia="方正仿宋_GBK" w:cs="方正仿宋_GBK"/>
          <w:snapToGrid w:val="0"/>
          <w:color w:val="000000"/>
          <w:kern w:val="0"/>
          <w:sz w:val="28"/>
          <w:szCs w:val="28"/>
        </w:rPr>
        <w:t>我方已仔细研究了</w:t>
      </w:r>
      <w:r>
        <w:rPr>
          <w:rFonts w:hint="eastAsia" w:ascii="方正仿宋_GBK" w:hAnsi="方正仿宋_GBK" w:eastAsia="方正仿宋_GBK" w:cs="方正仿宋_GBK"/>
          <w:snapToGrid w:val="0"/>
          <w:color w:val="000000"/>
          <w:kern w:val="0"/>
          <w:sz w:val="28"/>
          <w:szCs w:val="28"/>
          <w:lang w:eastAsia="zh-CN"/>
        </w:rPr>
        <w:t>重庆市</w:t>
      </w:r>
      <w:r>
        <w:rPr>
          <w:rFonts w:hint="eastAsia" w:ascii="方正仿宋_GBK" w:hAnsi="方正仿宋_GBK" w:eastAsia="方正仿宋_GBK" w:cs="方正仿宋_GBK"/>
          <w:snapToGrid w:val="0"/>
          <w:color w:val="000000"/>
          <w:kern w:val="0"/>
          <w:sz w:val="28"/>
          <w:szCs w:val="28"/>
          <w:lang w:val="en-US" w:eastAsia="zh-CN"/>
        </w:rPr>
        <w:t>渝东卫生学校太极服装</w:t>
      </w:r>
      <w:r>
        <w:rPr>
          <w:rFonts w:hint="default" w:ascii="方正仿宋_GBK" w:hAnsi="方正仿宋_GBK" w:eastAsia="方正仿宋_GBK" w:cs="方正仿宋_GBK"/>
          <w:snapToGrid w:val="0"/>
          <w:color w:val="000000"/>
          <w:kern w:val="0"/>
          <w:sz w:val="28"/>
          <w:szCs w:val="28"/>
          <w:lang w:val="en-US" w:eastAsia="zh-CN"/>
        </w:rPr>
        <w:t>采购项目</w:t>
      </w:r>
      <w:r>
        <w:rPr>
          <w:rFonts w:hint="eastAsia" w:ascii="方正仿宋_GBK" w:hAnsi="方正仿宋_GBK" w:eastAsia="方正仿宋_GBK" w:cs="方正仿宋_GBK"/>
          <w:snapToGrid w:val="0"/>
          <w:color w:val="000000"/>
          <w:kern w:val="0"/>
          <w:sz w:val="28"/>
          <w:szCs w:val="28"/>
        </w:rPr>
        <w:t>招标要求(以下简称招标要求)的全部内容</w:t>
      </w:r>
      <w:r>
        <w:rPr>
          <w:rFonts w:hint="eastAsia" w:ascii="方正仿宋_GBK" w:hAnsi="方正仿宋_GBK" w:eastAsia="方正仿宋_GBK" w:cs="方正仿宋_GBK"/>
          <w:snapToGrid w:val="0"/>
          <w:color w:val="000000"/>
          <w:kern w:val="0"/>
          <w:sz w:val="28"/>
          <w:szCs w:val="28"/>
          <w:lang w:eastAsia="zh-CN"/>
        </w:rPr>
        <w:t>。</w:t>
      </w:r>
      <w:r>
        <w:rPr>
          <w:rFonts w:hint="eastAsia" w:ascii="方正仿宋_GBK" w:hAnsi="方正仿宋_GBK" w:eastAsia="方正仿宋_GBK" w:cs="方正仿宋_GBK"/>
          <w:snapToGrid w:val="0"/>
          <w:color w:val="000000"/>
          <w:kern w:val="0"/>
          <w:sz w:val="28"/>
          <w:szCs w:val="28"/>
        </w:rPr>
        <w:t>愿意以</w:t>
      </w:r>
      <w:r>
        <w:rPr>
          <w:rFonts w:hint="eastAsia" w:ascii="方正仿宋_GBK" w:hAnsi="方正仿宋_GBK" w:eastAsia="方正仿宋_GBK" w:cs="方正仿宋_GBK"/>
          <w:snapToGrid w:val="0"/>
          <w:color w:val="000000"/>
          <w:kern w:val="0"/>
          <w:sz w:val="28"/>
          <w:szCs w:val="28"/>
          <w:lang w:eastAsia="zh-CN"/>
        </w:rPr>
        <w:t>总价</w:t>
      </w:r>
      <w:r>
        <w:rPr>
          <w:rFonts w:hint="eastAsia" w:ascii="方正仿宋_GBK" w:hAnsi="方正仿宋_GBK" w:eastAsia="方正仿宋_GBK" w:cs="方正仿宋_GBK"/>
          <w:snapToGrid w:val="0"/>
          <w:color w:val="000000"/>
          <w:kern w:val="0"/>
          <w:sz w:val="28"/>
          <w:szCs w:val="28"/>
          <w:u w:val="single" w:color="000000"/>
        </w:rPr>
        <w:t xml:space="preserve"> </w:t>
      </w:r>
      <w:r>
        <w:rPr>
          <w:rFonts w:hint="eastAsia" w:ascii="方正仿宋_GBK" w:hAnsi="方正仿宋_GBK" w:eastAsia="方正仿宋_GBK" w:cs="方正仿宋_GBK"/>
          <w:snapToGrid w:val="0"/>
          <w:color w:val="000000"/>
          <w:kern w:val="0"/>
          <w:sz w:val="28"/>
          <w:szCs w:val="28"/>
          <w:u w:val="single" w:color="000000"/>
          <w:lang w:val="en-US" w:eastAsia="zh-CN"/>
        </w:rPr>
        <w:t xml:space="preserve">       </w:t>
      </w:r>
      <w:r>
        <w:rPr>
          <w:rFonts w:hint="eastAsia" w:ascii="方正仿宋_GBK" w:hAnsi="方正仿宋_GBK" w:eastAsia="方正仿宋_GBK" w:cs="方正仿宋_GBK"/>
          <w:snapToGrid w:val="0"/>
          <w:color w:val="000000"/>
          <w:kern w:val="0"/>
          <w:sz w:val="28"/>
          <w:szCs w:val="28"/>
          <w:u w:val="single" w:color="000000"/>
        </w:rPr>
        <w:t xml:space="preserve"> </w:t>
      </w:r>
      <w:r>
        <w:rPr>
          <w:rFonts w:hint="eastAsia" w:ascii="方正仿宋_GBK" w:hAnsi="方正仿宋_GBK" w:eastAsia="方正仿宋_GBK" w:cs="方正仿宋_GBK"/>
          <w:snapToGrid w:val="0"/>
          <w:color w:val="000000"/>
          <w:kern w:val="0"/>
          <w:sz w:val="28"/>
          <w:szCs w:val="28"/>
        </w:rPr>
        <w:t>元人民币(大写:</w:t>
      </w:r>
      <w:r>
        <w:rPr>
          <w:rFonts w:hint="eastAsia" w:ascii="方正仿宋_GBK" w:hAnsi="方正仿宋_GBK" w:eastAsia="方正仿宋_GBK" w:cs="方正仿宋_GBK"/>
          <w:snapToGrid w:val="0"/>
          <w:color w:val="000000"/>
          <w:kern w:val="0"/>
          <w:sz w:val="28"/>
          <w:szCs w:val="28"/>
          <w:u w:val="single" w:color="000000"/>
        </w:rPr>
        <w:t xml:space="preserve">   </w:t>
      </w:r>
      <w:r>
        <w:rPr>
          <w:rFonts w:hint="eastAsia" w:ascii="方正仿宋_GBK" w:hAnsi="方正仿宋_GBK" w:eastAsia="方正仿宋_GBK" w:cs="方正仿宋_GBK"/>
          <w:snapToGrid w:val="0"/>
          <w:color w:val="000000"/>
          <w:kern w:val="0"/>
          <w:sz w:val="28"/>
          <w:szCs w:val="28"/>
          <w:u w:val="single" w:color="000000"/>
          <w:lang w:val="en-US" w:eastAsia="zh-CN"/>
        </w:rPr>
        <w:t xml:space="preserve">   </w:t>
      </w:r>
      <w:r>
        <w:rPr>
          <w:rFonts w:hint="eastAsia" w:ascii="方正仿宋_GBK" w:hAnsi="方正仿宋_GBK" w:eastAsia="方正仿宋_GBK" w:cs="方正仿宋_GBK"/>
          <w:snapToGrid w:val="0"/>
          <w:color w:val="000000"/>
          <w:kern w:val="0"/>
          <w:sz w:val="28"/>
          <w:szCs w:val="28"/>
          <w:u w:val="single" w:color="000000"/>
        </w:rPr>
        <w:t xml:space="preserve">  </w:t>
      </w:r>
      <w:r>
        <w:rPr>
          <w:rFonts w:hint="eastAsia" w:ascii="方正仿宋_GBK" w:hAnsi="方正仿宋_GBK" w:eastAsia="方正仿宋_GBK" w:cs="方正仿宋_GBK"/>
          <w:snapToGrid w:val="0"/>
          <w:color w:val="000000"/>
          <w:kern w:val="0"/>
          <w:sz w:val="28"/>
          <w:szCs w:val="28"/>
        </w:rPr>
        <w:t>元人民币)，按邀标约定的内容实施，并进行</w:t>
      </w:r>
      <w:r>
        <w:rPr>
          <w:rFonts w:hint="eastAsia" w:ascii="方正仿宋_GBK" w:hAnsi="方正仿宋_GBK" w:eastAsia="方正仿宋_GBK" w:cs="方正仿宋_GBK"/>
          <w:snapToGrid w:val="0"/>
          <w:color w:val="000000"/>
          <w:kern w:val="0"/>
          <w:sz w:val="28"/>
          <w:szCs w:val="28"/>
          <w:lang w:eastAsia="zh-CN"/>
        </w:rPr>
        <w:t>项目制作</w:t>
      </w:r>
      <w:r>
        <w:rPr>
          <w:rFonts w:hint="eastAsia" w:ascii="方正仿宋_GBK" w:hAnsi="方正仿宋_GBK" w:eastAsia="方正仿宋_GBK" w:cs="方正仿宋_GBK"/>
          <w:snapToGrid w:val="0"/>
          <w:color w:val="000000"/>
          <w:kern w:val="0"/>
          <w:sz w:val="28"/>
          <w:szCs w:val="28"/>
        </w:rPr>
        <w:t>。</w:t>
      </w:r>
    </w:p>
    <w:tbl>
      <w:tblPr>
        <w:tblStyle w:val="6"/>
        <w:tblpPr w:leftFromText="180" w:rightFromText="180" w:vertAnchor="text" w:horzAnchor="page" w:tblpX="1579" w:tblpY="17"/>
        <w:tblOverlap w:val="never"/>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292"/>
        <w:gridCol w:w="1015"/>
        <w:gridCol w:w="877"/>
        <w:gridCol w:w="1785"/>
        <w:gridCol w:w="1169"/>
        <w:gridCol w:w="1123"/>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702"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eastAsia" w:ascii="黑体" w:hAnsi="宋体" w:eastAsia="黑体" w:cs="MingLiU"/>
                <w:snapToGrid w:val="0"/>
                <w:color w:val="auto"/>
                <w:kern w:val="0"/>
                <w:sz w:val="24"/>
              </w:rPr>
            </w:pPr>
            <w:r>
              <w:rPr>
                <w:rFonts w:hint="eastAsia" w:ascii="黑体" w:hAnsi="宋体" w:eastAsia="黑体" w:cs="MingLiU"/>
                <w:snapToGrid w:val="0"/>
                <w:color w:val="auto"/>
                <w:kern w:val="0"/>
                <w:sz w:val="24"/>
              </w:rPr>
              <w:t>序号</w:t>
            </w:r>
          </w:p>
        </w:tc>
        <w:tc>
          <w:tcPr>
            <w:tcW w:w="1292"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eastAsia" w:ascii="黑体" w:hAnsi="宋体" w:eastAsia="黑体" w:cs="MingLiU"/>
                <w:snapToGrid w:val="0"/>
                <w:color w:val="auto"/>
                <w:kern w:val="0"/>
                <w:sz w:val="24"/>
              </w:rPr>
            </w:pPr>
            <w:r>
              <w:rPr>
                <w:rFonts w:hint="eastAsia" w:ascii="黑体" w:hAnsi="宋体" w:eastAsia="黑体" w:cs="MingLiU"/>
                <w:snapToGrid w:val="0"/>
                <w:color w:val="auto"/>
                <w:kern w:val="0"/>
                <w:sz w:val="24"/>
              </w:rPr>
              <w:t>项目名称</w:t>
            </w:r>
          </w:p>
        </w:tc>
        <w:tc>
          <w:tcPr>
            <w:tcW w:w="1015"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eastAsia" w:ascii="黑体" w:hAnsi="宋体" w:eastAsia="黑体" w:cs="MingLiU"/>
                <w:snapToGrid w:val="0"/>
                <w:color w:val="auto"/>
                <w:kern w:val="0"/>
                <w:sz w:val="24"/>
                <w:highlight w:val="yellow"/>
                <w:lang w:eastAsia="zh-CN"/>
              </w:rPr>
            </w:pPr>
            <w:r>
              <w:rPr>
                <w:rFonts w:hint="eastAsia" w:ascii="黑体" w:hAnsi="宋体" w:eastAsia="黑体" w:cs="MingLiU"/>
                <w:snapToGrid w:val="0"/>
                <w:color w:val="auto"/>
                <w:kern w:val="0"/>
                <w:sz w:val="24"/>
                <w:lang w:eastAsia="zh-CN"/>
              </w:rPr>
              <w:t>数量</w:t>
            </w:r>
          </w:p>
        </w:tc>
        <w:tc>
          <w:tcPr>
            <w:tcW w:w="877"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eastAsia" w:ascii="黑体" w:hAnsi="宋体" w:eastAsia="黑体" w:cs="MingLiU"/>
                <w:snapToGrid w:val="0"/>
                <w:color w:val="auto"/>
                <w:kern w:val="0"/>
                <w:sz w:val="24"/>
              </w:rPr>
            </w:pPr>
            <w:r>
              <w:rPr>
                <w:rFonts w:hint="eastAsia" w:ascii="黑体" w:hAnsi="宋体" w:eastAsia="黑体" w:cs="MingLiU"/>
                <w:snapToGrid w:val="0"/>
                <w:color w:val="auto"/>
                <w:kern w:val="0"/>
                <w:sz w:val="24"/>
              </w:rPr>
              <w:t>单位</w:t>
            </w:r>
          </w:p>
        </w:tc>
        <w:tc>
          <w:tcPr>
            <w:tcW w:w="1785"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eastAsia" w:ascii="黑体" w:hAnsi="宋体" w:eastAsia="黑体" w:cs="MingLiU"/>
                <w:snapToGrid w:val="0"/>
                <w:color w:val="auto"/>
                <w:kern w:val="0"/>
                <w:sz w:val="24"/>
                <w:lang w:eastAsia="zh-CN"/>
              </w:rPr>
            </w:pPr>
            <w:r>
              <w:rPr>
                <w:rFonts w:hint="eastAsia" w:ascii="黑体" w:hAnsi="宋体" w:eastAsia="黑体" w:cs="MingLiU"/>
                <w:snapToGrid w:val="0"/>
                <w:color w:val="auto"/>
                <w:kern w:val="0"/>
                <w:sz w:val="24"/>
                <w:lang w:eastAsia="zh-CN"/>
              </w:rPr>
              <w:t>样式</w:t>
            </w:r>
          </w:p>
        </w:tc>
        <w:tc>
          <w:tcPr>
            <w:tcW w:w="1169"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eastAsia" w:ascii="黑体" w:hAnsi="宋体" w:eastAsia="黑体" w:cs="MingLiU"/>
                <w:snapToGrid w:val="0"/>
                <w:color w:val="auto"/>
                <w:kern w:val="0"/>
                <w:sz w:val="24"/>
              </w:rPr>
            </w:pPr>
            <w:r>
              <w:rPr>
                <w:rFonts w:hint="eastAsia" w:ascii="黑体" w:hAnsi="宋体" w:eastAsia="黑体" w:cs="MingLiU"/>
                <w:snapToGrid w:val="0"/>
                <w:color w:val="auto"/>
                <w:kern w:val="0"/>
                <w:sz w:val="24"/>
              </w:rPr>
              <w:t>单价（元）</w:t>
            </w:r>
          </w:p>
        </w:tc>
        <w:tc>
          <w:tcPr>
            <w:tcW w:w="1123"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eastAsia" w:ascii="黑体" w:hAnsi="宋体" w:eastAsia="黑体" w:cs="MingLiU"/>
                <w:snapToGrid w:val="0"/>
                <w:color w:val="auto"/>
                <w:kern w:val="0"/>
                <w:sz w:val="24"/>
              </w:rPr>
            </w:pPr>
            <w:r>
              <w:rPr>
                <w:rFonts w:hint="eastAsia" w:ascii="黑体" w:hAnsi="宋体" w:eastAsia="黑体" w:cs="MingLiU"/>
                <w:snapToGrid w:val="0"/>
                <w:color w:val="auto"/>
                <w:kern w:val="0"/>
                <w:sz w:val="24"/>
              </w:rPr>
              <w:t>小计（元）</w:t>
            </w:r>
          </w:p>
        </w:tc>
        <w:tc>
          <w:tcPr>
            <w:tcW w:w="892"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eastAsia" w:ascii="黑体" w:hAnsi="宋体" w:eastAsia="黑体" w:cs="MingLiU"/>
                <w:snapToGrid w:val="0"/>
                <w:color w:val="auto"/>
                <w:kern w:val="0"/>
                <w:sz w:val="24"/>
              </w:rPr>
            </w:pPr>
            <w:r>
              <w:rPr>
                <w:rFonts w:hint="eastAsia" w:ascii="黑体" w:hAnsi="宋体" w:eastAsia="黑体" w:cs="MingLiU"/>
                <w:snapToGrid w:val="0"/>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9" w:hRule="atLeast"/>
        </w:trPr>
        <w:tc>
          <w:tcPr>
            <w:tcW w:w="702"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eastAsia" w:ascii="黑体" w:hAnsi="宋体" w:eastAsia="黑体" w:cs="MingLiU"/>
                <w:snapToGrid w:val="0"/>
                <w:color w:val="auto"/>
                <w:kern w:val="0"/>
                <w:sz w:val="24"/>
              </w:rPr>
            </w:pPr>
            <w:r>
              <w:rPr>
                <w:rFonts w:hint="eastAsia" w:ascii="黑体" w:hAnsi="宋体" w:eastAsia="黑体" w:cs="MingLiU"/>
                <w:snapToGrid w:val="0"/>
                <w:color w:val="auto"/>
                <w:kern w:val="0"/>
                <w:sz w:val="24"/>
              </w:rPr>
              <w:t>1</w:t>
            </w:r>
          </w:p>
        </w:tc>
        <w:tc>
          <w:tcPr>
            <w:tcW w:w="1292"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eastAsia" w:ascii="黑体" w:hAnsi="宋体" w:eastAsia="黑体" w:cs="MingLiU"/>
                <w:snapToGrid w:val="0"/>
                <w:color w:val="auto"/>
                <w:kern w:val="0"/>
                <w:szCs w:val="21"/>
                <w:lang w:val="en-US" w:eastAsia="zh-CN"/>
              </w:rPr>
            </w:pPr>
            <w:r>
              <w:rPr>
                <w:rFonts w:hint="eastAsia" w:ascii="黑体" w:hAnsi="宋体" w:eastAsia="黑体" w:cs="MingLiU"/>
                <w:snapToGrid w:val="0"/>
                <w:color w:val="auto"/>
                <w:kern w:val="0"/>
                <w:sz w:val="18"/>
                <w:szCs w:val="18"/>
                <w:lang w:val="en-US" w:eastAsia="zh-CN"/>
              </w:rPr>
              <w:t>黄色太极服</w:t>
            </w:r>
          </w:p>
        </w:tc>
        <w:tc>
          <w:tcPr>
            <w:tcW w:w="1015"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default" w:ascii="黑体" w:hAnsi="宋体" w:eastAsia="黑体" w:cs="MingLiU"/>
                <w:snapToGrid w:val="0"/>
                <w:color w:val="auto"/>
                <w:kern w:val="0"/>
                <w:sz w:val="24"/>
                <w:lang w:val="en-US" w:eastAsia="zh-CN"/>
              </w:rPr>
            </w:pPr>
            <w:r>
              <w:rPr>
                <w:rFonts w:hint="eastAsia" w:ascii="黑体" w:hAnsi="宋体" w:eastAsia="黑体" w:cs="MingLiU"/>
                <w:snapToGrid w:val="0"/>
                <w:color w:val="auto"/>
                <w:kern w:val="0"/>
                <w:sz w:val="24"/>
                <w:lang w:val="en-US" w:eastAsia="zh-CN"/>
              </w:rPr>
              <w:t>150</w:t>
            </w:r>
          </w:p>
        </w:tc>
        <w:tc>
          <w:tcPr>
            <w:tcW w:w="877"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eastAsia" w:ascii="黑体" w:hAnsi="宋体" w:eastAsia="黑体" w:cs="MingLiU"/>
                <w:snapToGrid w:val="0"/>
                <w:color w:val="auto"/>
                <w:kern w:val="0"/>
                <w:sz w:val="24"/>
                <w:vertAlign w:val="superscript"/>
                <w:lang w:eastAsia="zh-CN"/>
              </w:rPr>
            </w:pPr>
            <w:r>
              <w:rPr>
                <w:rFonts w:hint="eastAsia" w:ascii="方正仿宋_GBK" w:hAnsi="方正仿宋_GBK" w:eastAsia="方正仿宋_GBK" w:cs="方正仿宋_GBK"/>
                <w:snapToGrid w:val="0"/>
                <w:color w:val="000000"/>
                <w:kern w:val="0"/>
                <w:sz w:val="28"/>
                <w:szCs w:val="28"/>
                <w:lang w:eastAsia="zh-CN"/>
              </w:rPr>
              <w:t>套</w:t>
            </w:r>
          </w:p>
        </w:tc>
        <w:tc>
          <w:tcPr>
            <w:tcW w:w="1785" w:type="dxa"/>
            <w:vAlign w:val="center"/>
          </w:tcPr>
          <w:p>
            <w:pPr>
              <w:keepNext w:val="0"/>
              <w:keepLines w:val="0"/>
              <w:widowControl/>
              <w:suppressLineNumbers w:val="0"/>
              <w:jc w:val="both"/>
              <w:rPr>
                <w:rFonts w:hint="default" w:ascii="黑体" w:hAnsi="宋体" w:eastAsia="黑体" w:cs="MingLiU"/>
                <w:snapToGrid w:val="0"/>
                <w:color w:val="auto"/>
                <w:kern w:val="0"/>
                <w:sz w:val="24"/>
                <w:lang w:val="en-US" w:eastAsia="zh-CN"/>
              </w:rPr>
            </w:pPr>
            <w:r>
              <w:drawing>
                <wp:inline distT="0" distB="0" distL="114300" distR="114300">
                  <wp:extent cx="995045" cy="959485"/>
                  <wp:effectExtent l="0" t="0" r="1460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995045" cy="959485"/>
                          </a:xfrm>
                          <a:prstGeom prst="rect">
                            <a:avLst/>
                          </a:prstGeom>
                          <a:noFill/>
                          <a:ln>
                            <a:noFill/>
                          </a:ln>
                        </pic:spPr>
                      </pic:pic>
                    </a:graphicData>
                  </a:graphic>
                </wp:inline>
              </w:drawing>
            </w:r>
          </w:p>
        </w:tc>
        <w:tc>
          <w:tcPr>
            <w:tcW w:w="1169"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default" w:ascii="黑体" w:hAnsi="宋体" w:eastAsia="黑体" w:cs="MingLiU"/>
                <w:snapToGrid w:val="0"/>
                <w:color w:val="auto"/>
                <w:kern w:val="0"/>
                <w:sz w:val="24"/>
                <w:lang w:val="en-US" w:eastAsia="zh-CN"/>
              </w:rPr>
            </w:pPr>
          </w:p>
        </w:tc>
        <w:tc>
          <w:tcPr>
            <w:tcW w:w="1123"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default" w:ascii="黑体" w:hAnsi="宋体" w:eastAsia="黑体" w:cs="MingLiU"/>
                <w:snapToGrid w:val="0"/>
                <w:color w:val="auto"/>
                <w:kern w:val="0"/>
                <w:sz w:val="24"/>
                <w:lang w:val="en-US" w:eastAsia="zh-CN"/>
              </w:rPr>
            </w:pPr>
          </w:p>
        </w:tc>
        <w:tc>
          <w:tcPr>
            <w:tcW w:w="892" w:type="dxa"/>
            <w:vMerge w:val="restart"/>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eastAsia" w:ascii="黑体" w:hAnsi="宋体" w:eastAsia="黑体" w:cs="MingLiU"/>
                <w:snapToGrid w:val="0"/>
                <w:color w:val="auto"/>
                <w:kern w:val="0"/>
                <w:sz w:val="24"/>
                <w:lang w:eastAsia="zh-CN"/>
              </w:rPr>
            </w:pPr>
            <w:r>
              <w:rPr>
                <w:rFonts w:hint="eastAsia" w:ascii="仿宋_GB2312" w:hAnsi="Arial" w:eastAsia="仿宋_GB2312" w:cs="Arial"/>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trPr>
        <w:tc>
          <w:tcPr>
            <w:tcW w:w="702"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eastAsia" w:ascii="黑体" w:hAnsi="宋体" w:eastAsia="黑体" w:cs="MingLiU"/>
                <w:snapToGrid w:val="0"/>
                <w:color w:val="auto"/>
                <w:kern w:val="0"/>
                <w:sz w:val="18"/>
                <w:szCs w:val="18"/>
              </w:rPr>
            </w:pPr>
            <w:r>
              <w:rPr>
                <w:rFonts w:hint="eastAsia" w:ascii="黑体" w:hAnsi="宋体" w:eastAsia="黑体" w:cs="MingLiU"/>
                <w:snapToGrid w:val="0"/>
                <w:color w:val="auto"/>
                <w:kern w:val="0"/>
                <w:sz w:val="18"/>
                <w:szCs w:val="18"/>
              </w:rPr>
              <w:t>2</w:t>
            </w:r>
          </w:p>
        </w:tc>
        <w:tc>
          <w:tcPr>
            <w:tcW w:w="1292"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default" w:ascii="黑体" w:hAnsi="宋体" w:eastAsia="黑体" w:cs="MingLiU"/>
                <w:snapToGrid w:val="0"/>
                <w:color w:val="auto"/>
                <w:kern w:val="0"/>
                <w:sz w:val="18"/>
                <w:szCs w:val="18"/>
                <w:lang w:val="en-US" w:eastAsia="zh-CN"/>
              </w:rPr>
            </w:pPr>
            <w:r>
              <w:rPr>
                <w:rFonts w:hint="eastAsia" w:ascii="黑体" w:hAnsi="宋体" w:eastAsia="黑体" w:cs="MingLiU"/>
                <w:snapToGrid w:val="0"/>
                <w:color w:val="auto"/>
                <w:kern w:val="0"/>
                <w:sz w:val="18"/>
                <w:szCs w:val="18"/>
                <w:lang w:val="en-US" w:eastAsia="zh-CN"/>
              </w:rPr>
              <w:t>白色太极服</w:t>
            </w:r>
          </w:p>
        </w:tc>
        <w:tc>
          <w:tcPr>
            <w:tcW w:w="1015" w:type="dxa"/>
            <w:vAlign w:val="center"/>
          </w:tcPr>
          <w:p>
            <w:pPr>
              <w:autoSpaceDE w:val="0"/>
              <w:autoSpaceDN w:val="0"/>
              <w:adjustRightInd w:val="0"/>
              <w:ind w:right="94"/>
              <w:jc w:val="both"/>
              <w:rPr>
                <w:rFonts w:hint="default" w:ascii="黑体" w:hAnsi="宋体" w:eastAsia="黑体" w:cs="MingLiU"/>
                <w:snapToGrid w:val="0"/>
                <w:color w:val="auto"/>
                <w:kern w:val="0"/>
                <w:sz w:val="18"/>
                <w:szCs w:val="18"/>
                <w:lang w:val="en-US" w:eastAsia="zh-CN"/>
              </w:rPr>
            </w:pPr>
            <w:r>
              <w:rPr>
                <w:rFonts w:hint="eastAsia" w:ascii="黑体" w:hAnsi="宋体" w:eastAsia="黑体" w:cs="MingLiU"/>
                <w:snapToGrid w:val="0"/>
                <w:color w:val="auto"/>
                <w:kern w:val="0"/>
                <w:sz w:val="24"/>
                <w:lang w:val="en-US" w:eastAsia="zh-CN"/>
              </w:rPr>
              <w:t>150</w:t>
            </w:r>
          </w:p>
        </w:tc>
        <w:tc>
          <w:tcPr>
            <w:tcW w:w="877"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eastAsia" w:ascii="黑体" w:hAnsi="宋体" w:eastAsia="黑体" w:cs="MingLiU"/>
                <w:snapToGrid w:val="0"/>
                <w:color w:val="auto"/>
                <w:kern w:val="0"/>
                <w:sz w:val="18"/>
                <w:szCs w:val="18"/>
                <w:lang w:eastAsia="zh-CN"/>
              </w:rPr>
            </w:pPr>
            <w:r>
              <w:rPr>
                <w:rFonts w:hint="eastAsia" w:ascii="方正仿宋_GBK" w:hAnsi="方正仿宋_GBK" w:eastAsia="方正仿宋_GBK" w:cs="方正仿宋_GBK"/>
                <w:snapToGrid w:val="0"/>
                <w:color w:val="000000"/>
                <w:kern w:val="0"/>
                <w:sz w:val="28"/>
                <w:szCs w:val="28"/>
                <w:lang w:eastAsia="zh-CN"/>
              </w:rPr>
              <w:t>套</w:t>
            </w:r>
          </w:p>
        </w:tc>
        <w:tc>
          <w:tcPr>
            <w:tcW w:w="1785" w:type="dxa"/>
            <w:vAlign w:val="center"/>
          </w:tcPr>
          <w:p>
            <w:pPr>
              <w:rPr>
                <w:rFonts w:hint="default"/>
                <w:sz w:val="18"/>
                <w:szCs w:val="18"/>
                <w:lang w:val="en-US" w:eastAsia="zh-CN"/>
              </w:rPr>
            </w:pPr>
            <w:r>
              <w:rPr>
                <w:sz w:val="18"/>
                <w:szCs w:val="18"/>
              </w:rPr>
              <w:drawing>
                <wp:inline distT="0" distB="0" distL="114300" distR="114300">
                  <wp:extent cx="1009015" cy="87630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009015" cy="876300"/>
                          </a:xfrm>
                          <a:prstGeom prst="rect">
                            <a:avLst/>
                          </a:prstGeom>
                          <a:noFill/>
                          <a:ln>
                            <a:noFill/>
                          </a:ln>
                        </pic:spPr>
                      </pic:pic>
                    </a:graphicData>
                  </a:graphic>
                </wp:inline>
              </w:drawing>
            </w:r>
          </w:p>
        </w:tc>
        <w:tc>
          <w:tcPr>
            <w:tcW w:w="1169"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default" w:ascii="黑体" w:hAnsi="宋体" w:eastAsia="黑体" w:cs="MingLiU"/>
                <w:snapToGrid w:val="0"/>
                <w:color w:val="auto"/>
                <w:kern w:val="0"/>
                <w:sz w:val="18"/>
                <w:szCs w:val="18"/>
                <w:lang w:val="en-US" w:eastAsia="zh-CN"/>
              </w:rPr>
            </w:pPr>
          </w:p>
        </w:tc>
        <w:tc>
          <w:tcPr>
            <w:tcW w:w="1123" w:type="dxa"/>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default" w:ascii="黑体" w:hAnsi="宋体" w:eastAsia="黑体" w:cs="MingLiU"/>
                <w:snapToGrid w:val="0"/>
                <w:color w:val="auto"/>
                <w:kern w:val="0"/>
                <w:sz w:val="18"/>
                <w:szCs w:val="18"/>
                <w:lang w:val="en-US" w:eastAsia="zh-CN"/>
              </w:rPr>
            </w:pPr>
          </w:p>
        </w:tc>
        <w:tc>
          <w:tcPr>
            <w:tcW w:w="892" w:type="dxa"/>
            <w:vMerge w:val="continue"/>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eastAsia" w:ascii="仿宋_GB2312" w:hAnsi="Arial" w:eastAsia="仿宋_GB2312"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2" w:type="dxa"/>
            <w:vAlign w:val="top"/>
          </w:tcPr>
          <w:p>
            <w:pPr>
              <w:tabs>
                <w:tab w:val="left" w:pos="2175"/>
                <w:tab w:val="left" w:pos="3520"/>
                <w:tab w:val="left" w:pos="4920"/>
                <w:tab w:val="left" w:pos="5715"/>
                <w:tab w:val="left" w:pos="6945"/>
                <w:tab w:val="left" w:pos="7980"/>
              </w:tabs>
              <w:autoSpaceDE w:val="0"/>
              <w:autoSpaceDN w:val="0"/>
              <w:adjustRightInd w:val="0"/>
              <w:ind w:right="94"/>
              <w:jc w:val="both"/>
              <w:rPr>
                <w:rFonts w:hint="eastAsia" w:ascii="黑体" w:hAnsi="宋体" w:eastAsia="黑体" w:cs="MingLiU"/>
                <w:snapToGrid w:val="0"/>
                <w:color w:val="auto"/>
                <w:kern w:val="0"/>
                <w:sz w:val="24"/>
              </w:rPr>
            </w:pPr>
            <w:r>
              <w:rPr>
                <w:rFonts w:hint="eastAsia" w:ascii="黑体" w:hAnsi="宋体" w:eastAsia="黑体" w:cs="MingLiU"/>
                <w:snapToGrid w:val="0"/>
                <w:color w:val="auto"/>
                <w:kern w:val="0"/>
                <w:sz w:val="24"/>
              </w:rPr>
              <w:t>合计</w:t>
            </w:r>
          </w:p>
        </w:tc>
        <w:tc>
          <w:tcPr>
            <w:tcW w:w="8153" w:type="dxa"/>
            <w:gridSpan w:val="7"/>
            <w:vAlign w:val="center"/>
          </w:tcPr>
          <w:p>
            <w:pPr>
              <w:tabs>
                <w:tab w:val="left" w:pos="2175"/>
                <w:tab w:val="left" w:pos="3520"/>
                <w:tab w:val="left" w:pos="4920"/>
                <w:tab w:val="left" w:pos="5715"/>
                <w:tab w:val="left" w:pos="6945"/>
                <w:tab w:val="left" w:pos="7980"/>
              </w:tabs>
              <w:autoSpaceDE w:val="0"/>
              <w:autoSpaceDN w:val="0"/>
              <w:adjustRightInd w:val="0"/>
              <w:ind w:right="94"/>
              <w:jc w:val="both"/>
              <w:rPr>
                <w:rFonts w:hint="default" w:ascii="黑体" w:hAnsi="宋体" w:eastAsia="黑体" w:cs="MingLiU"/>
                <w:snapToGrid w:val="0"/>
                <w:color w:val="auto"/>
                <w:kern w:val="0"/>
                <w:sz w:val="24"/>
                <w:lang w:val="en-US" w:eastAsia="zh-CN"/>
              </w:rPr>
            </w:pPr>
            <w:r>
              <w:rPr>
                <w:rFonts w:hint="eastAsia" w:ascii="黑体" w:hAnsi="宋体" w:eastAsia="黑体" w:cs="MingLiU"/>
                <w:snapToGrid w:val="0"/>
                <w:color w:val="auto"/>
                <w:kern w:val="0"/>
                <w:sz w:val="24"/>
                <w:lang w:eastAsia="zh-CN"/>
              </w:rPr>
              <w:t>小写：</w:t>
            </w:r>
            <w:r>
              <w:rPr>
                <w:rFonts w:hint="eastAsia" w:ascii="黑体" w:hAnsi="宋体" w:eastAsia="黑体" w:cs="MingLiU"/>
                <w:snapToGrid w:val="0"/>
                <w:color w:val="auto"/>
                <w:kern w:val="0"/>
                <w:sz w:val="24"/>
                <w:lang w:val="en-US" w:eastAsia="zh-CN"/>
              </w:rPr>
              <w:t xml:space="preserve">                           大写：</w:t>
            </w:r>
          </w:p>
        </w:tc>
      </w:tr>
    </w:tbl>
    <w:p>
      <w:pPr>
        <w:keepNext w:val="0"/>
        <w:keepLines w:val="0"/>
        <w:pageBreakBefore w:val="0"/>
        <w:widowControl w:val="0"/>
        <w:tabs>
          <w:tab w:val="left" w:pos="2175"/>
          <w:tab w:val="left" w:pos="3520"/>
          <w:tab w:val="left" w:pos="4920"/>
          <w:tab w:val="left" w:pos="5715"/>
          <w:tab w:val="left" w:pos="6945"/>
          <w:tab w:val="left" w:pos="7980"/>
        </w:tabs>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rPr>
        <w:t>2.如我方中标：</w:t>
      </w:r>
    </w:p>
    <w:p>
      <w:pPr>
        <w:keepNext w:val="0"/>
        <w:keepLines w:val="0"/>
        <w:pageBreakBefore w:val="0"/>
        <w:widowControl w:val="0"/>
        <w:tabs>
          <w:tab w:val="left" w:pos="2175"/>
          <w:tab w:val="left" w:pos="3520"/>
          <w:tab w:val="left" w:pos="4920"/>
          <w:tab w:val="left" w:pos="5715"/>
          <w:tab w:val="left" w:pos="6945"/>
          <w:tab w:val="left" w:pos="7980"/>
        </w:tabs>
        <w:kinsoku/>
        <w:wordWrap/>
        <w:overflowPunct/>
        <w:topLinePunct w:val="0"/>
        <w:autoSpaceDE w:val="0"/>
        <w:autoSpaceDN w:val="0"/>
        <w:bidi w:val="0"/>
        <w:adjustRightInd w:val="0"/>
        <w:snapToGrid/>
        <w:spacing w:before="0" w:beforeLines="0" w:after="0" w:afterLines="0" w:line="500" w:lineRule="exact"/>
        <w:ind w:right="0" w:rightChars="0" w:firstLine="560" w:firstLineChars="200"/>
        <w:jc w:val="both"/>
        <w:textAlignment w:val="auto"/>
        <w:outlineLvl w:val="9"/>
        <w:rPr>
          <w:rFonts w:hint="eastAsia"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lang w:eastAsia="zh-CN"/>
        </w:rPr>
        <w:t>（</w:t>
      </w:r>
      <w:r>
        <w:rPr>
          <w:rFonts w:hint="eastAsia" w:ascii="方正仿宋_GBK" w:hAnsi="方正仿宋_GBK" w:eastAsia="方正仿宋_GBK" w:cs="方正仿宋_GBK"/>
          <w:snapToGrid w:val="0"/>
          <w:color w:val="000000"/>
          <w:kern w:val="0"/>
          <w:sz w:val="28"/>
          <w:szCs w:val="28"/>
          <w:lang w:val="en-US" w:eastAsia="zh-CN"/>
        </w:rPr>
        <w:t>1</w:t>
      </w:r>
      <w:r>
        <w:rPr>
          <w:rFonts w:hint="eastAsia" w:ascii="方正仿宋_GBK" w:hAnsi="方正仿宋_GBK" w:eastAsia="方正仿宋_GBK" w:cs="方正仿宋_GBK"/>
          <w:snapToGrid w:val="0"/>
          <w:color w:val="000000"/>
          <w:kern w:val="0"/>
          <w:sz w:val="28"/>
          <w:szCs w:val="28"/>
          <w:lang w:eastAsia="zh-CN"/>
        </w:rPr>
        <w:t>）</w:t>
      </w:r>
      <w:r>
        <w:rPr>
          <w:rFonts w:hint="eastAsia" w:ascii="方正仿宋_GBK" w:hAnsi="方正仿宋_GBK" w:eastAsia="方正仿宋_GBK" w:cs="方正仿宋_GBK"/>
          <w:snapToGrid w:val="0"/>
          <w:color w:val="000000"/>
          <w:kern w:val="0"/>
          <w:sz w:val="28"/>
          <w:szCs w:val="28"/>
        </w:rPr>
        <w:t>我方承诺在收到中标通知书后，在中标通知书规定的期限内与你方签订合同。</w:t>
      </w:r>
    </w:p>
    <w:p>
      <w:pPr>
        <w:keepNext w:val="0"/>
        <w:keepLines w:val="0"/>
        <w:pageBreakBefore w:val="0"/>
        <w:widowControl w:val="0"/>
        <w:tabs>
          <w:tab w:val="left" w:pos="2175"/>
          <w:tab w:val="left" w:pos="3520"/>
          <w:tab w:val="left" w:pos="4920"/>
          <w:tab w:val="left" w:pos="5715"/>
          <w:tab w:val="left" w:pos="6945"/>
          <w:tab w:val="left" w:pos="7980"/>
        </w:tabs>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lang w:eastAsia="zh-CN"/>
        </w:rPr>
        <w:t>（</w:t>
      </w:r>
      <w:r>
        <w:rPr>
          <w:rFonts w:hint="eastAsia" w:ascii="方正仿宋_GBK" w:hAnsi="方正仿宋_GBK" w:eastAsia="方正仿宋_GBK" w:cs="方正仿宋_GBK"/>
          <w:snapToGrid w:val="0"/>
          <w:color w:val="000000"/>
          <w:kern w:val="0"/>
          <w:sz w:val="28"/>
          <w:szCs w:val="28"/>
          <w:lang w:val="en-US" w:eastAsia="zh-CN"/>
        </w:rPr>
        <w:t>2</w:t>
      </w:r>
      <w:r>
        <w:rPr>
          <w:rFonts w:hint="eastAsia" w:ascii="方正仿宋_GBK" w:hAnsi="方正仿宋_GBK" w:eastAsia="方正仿宋_GBK" w:cs="方正仿宋_GBK"/>
          <w:snapToGrid w:val="0"/>
          <w:color w:val="000000"/>
          <w:kern w:val="0"/>
          <w:sz w:val="28"/>
          <w:szCs w:val="28"/>
          <w:lang w:eastAsia="zh-CN"/>
        </w:rPr>
        <w:t>）</w:t>
      </w:r>
      <w:r>
        <w:rPr>
          <w:rFonts w:hint="eastAsia" w:ascii="方正仿宋_GBK" w:hAnsi="方正仿宋_GBK" w:eastAsia="方正仿宋_GBK" w:cs="方正仿宋_GBK"/>
          <w:snapToGrid w:val="0"/>
          <w:color w:val="000000"/>
          <w:kern w:val="0"/>
          <w:sz w:val="28"/>
          <w:szCs w:val="28"/>
        </w:rPr>
        <w:t>我方承诺在合同约定的期限内完成并移交全部合同</w:t>
      </w:r>
      <w:r>
        <w:rPr>
          <w:rFonts w:hint="eastAsia" w:ascii="方正仿宋_GBK" w:hAnsi="方正仿宋_GBK" w:eastAsia="方正仿宋_GBK" w:cs="方正仿宋_GBK"/>
          <w:snapToGrid w:val="0"/>
          <w:color w:val="000000"/>
          <w:kern w:val="0"/>
          <w:sz w:val="28"/>
          <w:szCs w:val="28"/>
          <w:lang w:eastAsia="zh-CN"/>
        </w:rPr>
        <w:t>项目</w:t>
      </w:r>
      <w:r>
        <w:rPr>
          <w:rFonts w:hint="eastAsia" w:ascii="方正仿宋_GBK" w:hAnsi="方正仿宋_GBK" w:eastAsia="方正仿宋_GBK" w:cs="方正仿宋_GBK"/>
          <w:snapToGrid w:val="0"/>
          <w:color w:val="000000"/>
          <w:kern w:val="0"/>
          <w:sz w:val="28"/>
          <w:szCs w:val="28"/>
        </w:rPr>
        <w:t>。</w:t>
      </w:r>
    </w:p>
    <w:p>
      <w:pPr>
        <w:keepNext w:val="0"/>
        <w:keepLines w:val="0"/>
        <w:pageBreakBefore w:val="0"/>
        <w:widowControl w:val="0"/>
        <w:tabs>
          <w:tab w:val="left" w:pos="2175"/>
          <w:tab w:val="left" w:pos="3520"/>
          <w:tab w:val="left" w:pos="4920"/>
          <w:tab w:val="left" w:pos="5715"/>
          <w:tab w:val="left" w:pos="6945"/>
          <w:tab w:val="left" w:pos="7980"/>
        </w:tabs>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黑体" w:hAnsi="宋体" w:eastAsia="黑体" w:cs="MingLiU"/>
          <w:snapToGrid w:val="0"/>
          <w:color w:val="000000"/>
          <w:kern w:val="0"/>
          <w:sz w:val="28"/>
          <w:szCs w:val="28"/>
        </w:rPr>
      </w:pPr>
      <w:r>
        <w:rPr>
          <w:rFonts w:hint="eastAsia" w:ascii="方正仿宋_GBK" w:hAnsi="方正仿宋_GBK" w:eastAsia="方正仿宋_GBK" w:cs="方正仿宋_GBK"/>
          <w:snapToGrid w:val="0"/>
          <w:color w:val="000000"/>
          <w:kern w:val="0"/>
          <w:sz w:val="28"/>
          <w:szCs w:val="28"/>
          <w:lang w:eastAsia="zh-CN"/>
        </w:rPr>
        <w:t>3.我方在此声明，所递交的《重庆市</w:t>
      </w:r>
      <w:r>
        <w:rPr>
          <w:rFonts w:hint="eastAsia" w:ascii="方正仿宋_GBK" w:hAnsi="方正仿宋_GBK" w:eastAsia="方正仿宋_GBK" w:cs="方正仿宋_GBK"/>
          <w:snapToGrid w:val="0"/>
          <w:color w:val="000000"/>
          <w:kern w:val="0"/>
          <w:sz w:val="28"/>
          <w:szCs w:val="28"/>
          <w:lang w:val="en-US" w:eastAsia="zh-CN"/>
        </w:rPr>
        <w:t>渝东卫生学校太极服</w:t>
      </w:r>
      <w:r>
        <w:rPr>
          <w:rFonts w:hint="default" w:ascii="方正仿宋_GBK" w:hAnsi="方正仿宋_GBK" w:eastAsia="方正仿宋_GBK" w:cs="方正仿宋_GBK"/>
          <w:snapToGrid w:val="0"/>
          <w:color w:val="000000"/>
          <w:kern w:val="0"/>
          <w:sz w:val="28"/>
          <w:szCs w:val="28"/>
          <w:lang w:val="en-US" w:eastAsia="zh-CN"/>
        </w:rPr>
        <w:t>采购项目</w:t>
      </w:r>
      <w:r>
        <w:rPr>
          <w:rFonts w:hint="eastAsia" w:ascii="方正仿宋_GBK" w:hAnsi="方正仿宋_GBK" w:eastAsia="方正仿宋_GBK" w:cs="方正仿宋_GBK"/>
          <w:snapToGrid w:val="0"/>
          <w:color w:val="000000"/>
          <w:kern w:val="0"/>
          <w:sz w:val="28"/>
          <w:szCs w:val="28"/>
          <w:lang w:eastAsia="zh-CN"/>
        </w:rPr>
        <w:t>报价函》及有关资料内容完整、真实和准确。</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240" w:lineRule="auto"/>
        <w:ind w:right="210"/>
        <w:jc w:val="both"/>
        <w:textAlignment w:val="auto"/>
        <w:outlineLvl w:val="9"/>
        <w:rPr>
          <w:rFonts w:hint="eastAsia"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rPr>
        <w:t>投标人(盖章)：</w:t>
      </w:r>
      <w:r>
        <w:rPr>
          <w:rFonts w:hint="eastAsia" w:ascii="方正仿宋_GBK" w:hAnsi="方正仿宋_GBK" w:eastAsia="方正仿宋_GBK" w:cs="方正仿宋_GBK"/>
          <w:snapToGrid w:val="0"/>
          <w:color w:val="000000"/>
          <w:kern w:val="0"/>
          <w:sz w:val="28"/>
          <w:szCs w:val="28"/>
          <w:u w:val="single"/>
        </w:rPr>
        <w:t xml:space="preserve">            </w:t>
      </w:r>
    </w:p>
    <w:p>
      <w:pPr>
        <w:keepNext w:val="0"/>
        <w:keepLines w:val="0"/>
        <w:pageBreakBefore w:val="0"/>
        <w:widowControl w:val="0"/>
        <w:tabs>
          <w:tab w:val="left" w:pos="6815"/>
          <w:tab w:val="left" w:pos="7560"/>
          <w:tab w:val="left" w:pos="8300"/>
        </w:tabs>
        <w:kinsoku/>
        <w:wordWrap/>
        <w:overflowPunct/>
        <w:topLinePunct w:val="0"/>
        <w:autoSpaceDE w:val="0"/>
        <w:autoSpaceDN w:val="0"/>
        <w:bidi w:val="0"/>
        <w:adjustRightInd w:val="0"/>
        <w:snapToGrid w:val="0"/>
        <w:spacing w:line="240" w:lineRule="auto"/>
        <w:ind w:right="210"/>
        <w:jc w:val="both"/>
        <w:textAlignment w:val="auto"/>
        <w:outlineLvl w:val="9"/>
        <w:rPr>
          <w:rFonts w:hint="eastAsia" w:ascii="方正仿宋_GBK" w:hAnsi="方正仿宋_GBK" w:eastAsia="方正仿宋_GBK" w:cs="方正仿宋_GBK"/>
          <w:snapToGrid w:val="0"/>
          <w:color w:val="000000"/>
          <w:kern w:val="0"/>
          <w:sz w:val="28"/>
          <w:szCs w:val="28"/>
          <w:u w:val="single"/>
        </w:rPr>
      </w:pPr>
      <w:r>
        <w:rPr>
          <w:rFonts w:hint="eastAsia" w:ascii="方正仿宋_GBK" w:hAnsi="方正仿宋_GBK" w:eastAsia="方正仿宋_GBK" w:cs="方正仿宋_GBK"/>
          <w:snapToGrid w:val="0"/>
          <w:color w:val="000000"/>
          <w:kern w:val="0"/>
          <w:sz w:val="28"/>
          <w:szCs w:val="28"/>
        </w:rPr>
        <w:t>法定代表人或其委托代理人(签字)：</w:t>
      </w:r>
      <w:r>
        <w:rPr>
          <w:rFonts w:hint="eastAsia" w:ascii="方正仿宋_GBK" w:hAnsi="方正仿宋_GBK" w:eastAsia="方正仿宋_GBK" w:cs="方正仿宋_GBK"/>
          <w:snapToGrid w:val="0"/>
          <w:color w:val="000000"/>
          <w:kern w:val="0"/>
          <w:sz w:val="28"/>
          <w:szCs w:val="28"/>
          <w:u w:val="single"/>
        </w:rPr>
        <w:t xml:space="preserve">              </w:t>
      </w:r>
    </w:p>
    <w:p>
      <w:pPr>
        <w:keepNext w:val="0"/>
        <w:keepLines w:val="0"/>
        <w:pageBreakBefore w:val="0"/>
        <w:widowControl w:val="0"/>
        <w:tabs>
          <w:tab w:val="left" w:pos="6815"/>
          <w:tab w:val="left" w:pos="7560"/>
          <w:tab w:val="left" w:pos="8300"/>
        </w:tabs>
        <w:kinsoku/>
        <w:wordWrap/>
        <w:overflowPunct/>
        <w:topLinePunct w:val="0"/>
        <w:autoSpaceDE w:val="0"/>
        <w:autoSpaceDN w:val="0"/>
        <w:bidi w:val="0"/>
        <w:adjustRightInd w:val="0"/>
        <w:snapToGrid w:val="0"/>
        <w:spacing w:line="240" w:lineRule="auto"/>
        <w:ind w:right="210"/>
        <w:jc w:val="both"/>
        <w:textAlignment w:val="auto"/>
        <w:outlineLvl w:val="9"/>
        <w:rPr>
          <w:rFonts w:hint="eastAsia"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rPr>
        <w:t>地址：</w:t>
      </w:r>
      <w:r>
        <w:rPr>
          <w:rFonts w:hint="eastAsia" w:ascii="方正仿宋_GBK" w:hAnsi="方正仿宋_GBK" w:eastAsia="方正仿宋_GBK" w:cs="方正仿宋_GBK"/>
          <w:snapToGrid w:val="0"/>
          <w:color w:val="000000"/>
          <w:kern w:val="0"/>
          <w:sz w:val="28"/>
          <w:szCs w:val="28"/>
          <w:u w:val="single"/>
        </w:rPr>
        <w:t xml:space="preserve">                   </w:t>
      </w:r>
      <w:r>
        <w:rPr>
          <w:rFonts w:hint="eastAsia" w:ascii="方正仿宋_GBK" w:hAnsi="方正仿宋_GBK" w:eastAsia="方正仿宋_GBK" w:cs="方正仿宋_GBK"/>
          <w:snapToGrid w:val="0"/>
          <w:color w:val="000000"/>
          <w:kern w:val="0"/>
          <w:sz w:val="28"/>
          <w:szCs w:val="28"/>
          <w:u w:val="single"/>
          <w:lang w:val="en-US" w:eastAsia="zh-CN"/>
        </w:rPr>
        <w:t xml:space="preserve">        </w:t>
      </w:r>
      <w:r>
        <w:rPr>
          <w:rFonts w:hint="eastAsia" w:ascii="方正仿宋_GBK" w:hAnsi="方正仿宋_GBK" w:eastAsia="方正仿宋_GBK" w:cs="方正仿宋_GBK"/>
          <w:snapToGrid w:val="0"/>
          <w:color w:val="000000"/>
          <w:kern w:val="0"/>
          <w:sz w:val="28"/>
          <w:szCs w:val="28"/>
        </w:rPr>
        <w:t xml:space="preserve">   电话：</w:t>
      </w:r>
      <w:r>
        <w:rPr>
          <w:rFonts w:hint="eastAsia" w:ascii="方正仿宋_GBK" w:hAnsi="方正仿宋_GBK" w:eastAsia="方正仿宋_GBK" w:cs="方正仿宋_GBK"/>
          <w:snapToGrid w:val="0"/>
          <w:color w:val="000000"/>
          <w:w w:val="200"/>
          <w:kern w:val="0"/>
          <w:sz w:val="28"/>
          <w:szCs w:val="28"/>
          <w:u w:val="single"/>
        </w:rPr>
        <w:t xml:space="preserve"> </w:t>
      </w:r>
      <w:r>
        <w:rPr>
          <w:rFonts w:hint="eastAsia" w:ascii="方正仿宋_GBK" w:hAnsi="方正仿宋_GBK" w:eastAsia="方正仿宋_GBK" w:cs="方正仿宋_GBK"/>
          <w:snapToGrid w:val="0"/>
          <w:color w:val="000000"/>
          <w:kern w:val="0"/>
          <w:sz w:val="28"/>
          <w:szCs w:val="28"/>
          <w:u w:val="single"/>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val="0"/>
        <w:ind w:right="537" w:firstLine="4760" w:firstLineChars="1700"/>
        <w:jc w:val="both"/>
        <w:textAlignment w:val="auto"/>
        <w:outlineLvl w:val="9"/>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snapToGrid w:val="0"/>
          <w:color w:val="000000"/>
          <w:kern w:val="0"/>
          <w:sz w:val="28"/>
          <w:szCs w:val="28"/>
          <w:u w:val="single"/>
        </w:rPr>
        <w:t xml:space="preserve"> </w:t>
      </w:r>
      <w:r>
        <w:rPr>
          <w:rFonts w:hint="eastAsia" w:ascii="方正仿宋_GBK" w:hAnsi="方正仿宋_GBK" w:eastAsia="方正仿宋_GBK" w:cs="方正仿宋_GBK"/>
          <w:snapToGrid w:val="0"/>
          <w:color w:val="000000"/>
          <w:kern w:val="0"/>
          <w:sz w:val="28"/>
          <w:szCs w:val="28"/>
          <w:u w:val="single"/>
          <w:lang w:val="en-US" w:eastAsia="zh-CN"/>
        </w:rPr>
        <w:t xml:space="preserve">      </w:t>
      </w:r>
      <w:r>
        <w:rPr>
          <w:rFonts w:hint="eastAsia" w:ascii="方正仿宋_GBK" w:hAnsi="方正仿宋_GBK" w:eastAsia="方正仿宋_GBK" w:cs="方正仿宋_GBK"/>
          <w:snapToGrid w:val="0"/>
          <w:color w:val="000000"/>
          <w:kern w:val="0"/>
          <w:sz w:val="28"/>
          <w:szCs w:val="28"/>
        </w:rPr>
        <w:t>年</w:t>
      </w:r>
      <w:r>
        <w:rPr>
          <w:rFonts w:hint="eastAsia" w:ascii="方正仿宋_GBK" w:hAnsi="方正仿宋_GBK" w:eastAsia="方正仿宋_GBK" w:cs="方正仿宋_GBK"/>
          <w:snapToGrid w:val="0"/>
          <w:color w:val="000000"/>
          <w:w w:val="200"/>
          <w:kern w:val="0"/>
          <w:sz w:val="28"/>
          <w:szCs w:val="28"/>
          <w:u w:val="single"/>
        </w:rPr>
        <w:t xml:space="preserve">  </w:t>
      </w:r>
      <w:r>
        <w:rPr>
          <w:rFonts w:hint="eastAsia" w:ascii="方正仿宋_GBK" w:hAnsi="方正仿宋_GBK" w:eastAsia="方正仿宋_GBK" w:cs="方正仿宋_GBK"/>
          <w:snapToGrid w:val="0"/>
          <w:color w:val="000000"/>
          <w:kern w:val="0"/>
          <w:sz w:val="28"/>
          <w:szCs w:val="28"/>
        </w:rPr>
        <w:t>月</w:t>
      </w:r>
      <w:r>
        <w:rPr>
          <w:rFonts w:hint="eastAsia" w:ascii="方正仿宋_GBK" w:hAnsi="方正仿宋_GBK" w:eastAsia="方正仿宋_GBK" w:cs="方正仿宋_GBK"/>
          <w:snapToGrid w:val="0"/>
          <w:color w:val="000000"/>
          <w:w w:val="200"/>
          <w:kern w:val="0"/>
          <w:sz w:val="28"/>
          <w:szCs w:val="28"/>
          <w:u w:val="single"/>
        </w:rPr>
        <w:t xml:space="preserve">  </w:t>
      </w:r>
      <w:r>
        <w:rPr>
          <w:rFonts w:hint="eastAsia" w:ascii="方正仿宋_GBK" w:hAnsi="方正仿宋_GBK" w:eastAsia="方正仿宋_GBK" w:cs="方正仿宋_GBK"/>
          <w:snapToGrid w:val="0"/>
          <w:color w:val="000000"/>
          <w:kern w:val="0"/>
          <w:sz w:val="28"/>
          <w:szCs w:val="28"/>
        </w:rPr>
        <w:t>日</w:t>
      </w:r>
      <w:bookmarkEnd w:id="0"/>
    </w:p>
    <w:p>
      <w:pPr>
        <w:jc w:val="both"/>
        <w:rPr>
          <w:rFonts w:hint="eastAsia" w:ascii="黑体" w:hAnsi="宋体" w:eastAsia="黑体"/>
          <w:color w:val="000000"/>
          <w:kern w:val="0"/>
          <w:sz w:val="24"/>
          <w:szCs w:val="24"/>
        </w:rPr>
      </w:pPr>
    </w:p>
    <w:p>
      <w:pPr>
        <w:jc w:val="both"/>
        <w:rPr>
          <w:rFonts w:hint="eastAsia" w:ascii="黑体" w:hAnsi="宋体" w:eastAsia="黑体"/>
          <w:color w:val="000000"/>
          <w:kern w:val="0"/>
          <w:sz w:val="24"/>
          <w:szCs w:val="24"/>
          <w:lang w:val="en-US" w:eastAsia="zh-CN"/>
        </w:rPr>
      </w:pPr>
      <w:r>
        <w:rPr>
          <w:rFonts w:hint="eastAsia" w:ascii="黑体" w:hAnsi="宋体" w:eastAsia="黑体"/>
          <w:color w:val="000000"/>
          <w:kern w:val="0"/>
          <w:sz w:val="24"/>
          <w:szCs w:val="24"/>
          <w:lang w:val="en-US" w:eastAsia="zh-CN"/>
        </w:rPr>
        <w:t xml:space="preserve"> </w:t>
      </w:r>
    </w:p>
    <w:p>
      <w:pPr>
        <w:jc w:val="both"/>
        <w:rPr>
          <w:rFonts w:hint="eastAsia" w:ascii="黑体" w:hAnsi="宋体" w:eastAsia="黑体"/>
          <w:color w:val="000000"/>
          <w:kern w:val="0"/>
          <w:sz w:val="24"/>
          <w:szCs w:val="24"/>
        </w:rPr>
      </w:pPr>
      <w:r>
        <w:rPr>
          <w:rFonts w:hint="eastAsia" w:ascii="黑体" w:hAnsi="宋体" w:eastAsia="黑体"/>
          <w:color w:val="000000"/>
          <w:kern w:val="0"/>
          <w:sz w:val="24"/>
          <w:szCs w:val="24"/>
        </w:rPr>
        <w:t>附件2</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法定代表人身份证明书</w:t>
      </w:r>
    </w:p>
    <w:p>
      <w:pPr>
        <w:tabs>
          <w:tab w:val="left" w:pos="5565"/>
        </w:tabs>
        <w:autoSpaceDE w:val="0"/>
        <w:autoSpaceDN w:val="0"/>
        <w:adjustRightInd w:val="0"/>
        <w:snapToGrid w:val="0"/>
        <w:spacing w:line="560" w:lineRule="exact"/>
        <w:ind w:firstLine="560" w:firstLineChars="200"/>
        <w:jc w:val="left"/>
        <w:rPr>
          <w:rFonts w:hint="eastAsia" w:ascii="宋体" w:hAnsi="宋体" w:cs="宋体"/>
          <w:kern w:val="0"/>
          <w:sz w:val="28"/>
          <w:szCs w:val="28"/>
        </w:rPr>
      </w:pPr>
    </w:p>
    <w:p>
      <w:pPr>
        <w:tabs>
          <w:tab w:val="left" w:pos="5565"/>
        </w:tabs>
        <w:autoSpaceDE w:val="0"/>
        <w:autoSpaceDN w:val="0"/>
        <w:adjustRightInd w:val="0"/>
        <w:snapToGrid w:val="0"/>
        <w:spacing w:line="56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竞标人名称：</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rPr>
        <w:t xml:space="preserve">               </w:t>
      </w:r>
    </w:p>
    <w:p>
      <w:pPr>
        <w:tabs>
          <w:tab w:val="left" w:pos="5475"/>
        </w:tabs>
        <w:autoSpaceDE w:val="0"/>
        <w:autoSpaceDN w:val="0"/>
        <w:adjustRightInd w:val="0"/>
        <w:snapToGrid w:val="0"/>
        <w:spacing w:line="56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单位性质：</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rPr>
        <w:t xml:space="preserve">                </w:t>
      </w:r>
    </w:p>
    <w:p>
      <w:pPr>
        <w:tabs>
          <w:tab w:val="left" w:pos="5475"/>
        </w:tabs>
        <w:autoSpaceDE w:val="0"/>
        <w:autoSpaceDN w:val="0"/>
        <w:adjustRightInd w:val="0"/>
        <w:snapToGrid w:val="0"/>
        <w:spacing w:line="56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地址：</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rPr>
        <w:t xml:space="preserve">                </w:t>
      </w:r>
    </w:p>
    <w:p>
      <w:pPr>
        <w:tabs>
          <w:tab w:val="left" w:pos="2520"/>
          <w:tab w:val="left" w:pos="3836"/>
        </w:tabs>
        <w:autoSpaceDE w:val="0"/>
        <w:autoSpaceDN w:val="0"/>
        <w:adjustRightInd w:val="0"/>
        <w:snapToGrid w:val="0"/>
        <w:spacing w:line="56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成立时间：</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spacing w:val="-1"/>
          <w:kern w:val="0"/>
          <w:sz w:val="32"/>
          <w:szCs w:val="32"/>
        </w:rPr>
        <w:t>年</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spacing w:val="-1"/>
          <w:kern w:val="0"/>
          <w:sz w:val="32"/>
          <w:szCs w:val="32"/>
        </w:rPr>
        <w:t>月</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日</w:t>
      </w:r>
    </w:p>
    <w:p>
      <w:pPr>
        <w:tabs>
          <w:tab w:val="left" w:pos="5475"/>
        </w:tabs>
        <w:autoSpaceDE w:val="0"/>
        <w:autoSpaceDN w:val="0"/>
        <w:adjustRightInd w:val="0"/>
        <w:snapToGrid w:val="0"/>
        <w:spacing w:line="560" w:lineRule="exact"/>
        <w:ind w:firstLine="640" w:firstLineChars="200"/>
        <w:jc w:val="left"/>
        <w:rPr>
          <w:rFonts w:hint="eastAsia" w:ascii="方正仿宋_GBK" w:hAnsi="方正仿宋_GBK" w:eastAsia="方正仿宋_GBK" w:cs="方正仿宋_GBK"/>
          <w:kern w:val="0"/>
          <w:sz w:val="32"/>
          <w:szCs w:val="32"/>
          <w:u w:val="single"/>
        </w:rPr>
      </w:pPr>
      <w:r>
        <w:rPr>
          <w:rFonts w:hint="eastAsia" w:ascii="方正仿宋_GBK" w:hAnsi="方正仿宋_GBK" w:eastAsia="方正仿宋_GBK" w:cs="方正仿宋_GBK"/>
          <w:kern w:val="0"/>
          <w:sz w:val="32"/>
          <w:szCs w:val="32"/>
        </w:rPr>
        <w:t>经营期限：</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p>
    <w:p>
      <w:pPr>
        <w:tabs>
          <w:tab w:val="left" w:pos="5475"/>
        </w:tabs>
        <w:autoSpaceDE w:val="0"/>
        <w:autoSpaceDN w:val="0"/>
        <w:adjustRightInd w:val="0"/>
        <w:snapToGrid w:val="0"/>
        <w:spacing w:line="560" w:lineRule="exact"/>
        <w:ind w:firstLine="640" w:firstLineChars="200"/>
        <w:jc w:val="left"/>
        <w:rPr>
          <w:rFonts w:hint="eastAsia" w:ascii="方正仿宋_GBK" w:hAnsi="方正仿宋_GBK" w:eastAsia="方正仿宋_GBK" w:cs="方正仿宋_GBK"/>
          <w:b w:val="0"/>
          <w:bCs w:val="0"/>
          <w:kern w:val="0"/>
          <w:sz w:val="32"/>
          <w:szCs w:val="32"/>
          <w:lang w:val="en-US" w:eastAsia="zh-CN" w:bidi="ar-SA"/>
        </w:rPr>
      </w:pPr>
      <w:r>
        <w:rPr>
          <w:rFonts w:hint="eastAsia" w:ascii="方正仿宋_GBK" w:hAnsi="方正仿宋_GBK" w:eastAsia="方正仿宋_GBK" w:cs="方正仿宋_GBK"/>
          <w:kern w:val="0"/>
          <w:sz w:val="32"/>
          <w:szCs w:val="32"/>
          <w:lang w:eastAsia="zh-CN"/>
        </w:rPr>
        <w:t>联系电话</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p>
    <w:p>
      <w:pPr>
        <w:tabs>
          <w:tab w:val="left" w:pos="1580"/>
          <w:tab w:val="left" w:pos="3260"/>
          <w:tab w:val="left" w:pos="4840"/>
          <w:tab w:val="left" w:pos="6300"/>
        </w:tabs>
        <w:autoSpaceDE w:val="0"/>
        <w:autoSpaceDN w:val="0"/>
        <w:adjustRightInd w:val="0"/>
        <w:snapToGrid w:val="0"/>
        <w:spacing w:line="56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姓名：</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 xml:space="preserve"> 性别</w:t>
      </w:r>
      <w:r>
        <w:rPr>
          <w:rFonts w:hint="eastAsia" w:ascii="方正仿宋_GBK" w:hAnsi="方正仿宋_GBK" w:eastAsia="方正仿宋_GBK" w:cs="方正仿宋_GBK"/>
          <w:spacing w:val="-1"/>
          <w:kern w:val="0"/>
          <w:sz w:val="32"/>
          <w:szCs w:val="32"/>
        </w:rPr>
        <w:t>：</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spacing w:val="-1"/>
          <w:kern w:val="0"/>
          <w:sz w:val="32"/>
          <w:szCs w:val="32"/>
        </w:rPr>
        <w:t>年</w:t>
      </w:r>
      <w:r>
        <w:rPr>
          <w:rFonts w:hint="eastAsia" w:ascii="方正仿宋_GBK" w:hAnsi="方正仿宋_GBK" w:eastAsia="方正仿宋_GBK" w:cs="方正仿宋_GBK"/>
          <w:kern w:val="0"/>
          <w:sz w:val="32"/>
          <w:szCs w:val="32"/>
        </w:rPr>
        <w:t>龄：</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rPr>
        <w:t>职务：</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系</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 xml:space="preserve"> （竞标人名称）的法定代表人。</w:t>
      </w:r>
    </w:p>
    <w:p>
      <w:pPr>
        <w:autoSpaceDE w:val="0"/>
        <w:autoSpaceDN w:val="0"/>
        <w:adjustRightInd w:val="0"/>
        <w:snapToGrid w:val="0"/>
        <w:spacing w:line="560" w:lineRule="exact"/>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特此证明。</w:t>
      </w:r>
    </w:p>
    <w:p>
      <w:pPr>
        <w:tabs>
          <w:tab w:val="left" w:pos="142"/>
        </w:tabs>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此处附法定代表人第二代身份证双面复印件，并加盖单位公章。</w:t>
      </w:r>
    </w:p>
    <w:tbl>
      <w:tblPr>
        <w:tblStyle w:val="6"/>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5"/>
        <w:gridCol w:w="236"/>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4125" w:type="dxa"/>
            <w:vAlign w:val="top"/>
          </w:tcPr>
          <w:p>
            <w:pPr>
              <w:tabs>
                <w:tab w:val="left" w:pos="142"/>
              </w:tabs>
              <w:spacing w:line="560" w:lineRule="exact"/>
              <w:rPr>
                <w:rFonts w:hint="eastAsia" w:ascii="方正仿宋_GBK" w:hAnsi="方正仿宋_GBK" w:eastAsia="方正仿宋_GBK" w:cs="方正仿宋_GBK"/>
                <w:sz w:val="32"/>
                <w:szCs w:val="32"/>
              </w:rPr>
            </w:pPr>
          </w:p>
          <w:p>
            <w:pPr>
              <w:tabs>
                <w:tab w:val="left" w:pos="142"/>
              </w:tabs>
              <w:spacing w:line="560" w:lineRule="exact"/>
              <w:rPr>
                <w:rFonts w:hint="eastAsia" w:ascii="方正仿宋_GBK" w:hAnsi="方正仿宋_GBK" w:eastAsia="方正仿宋_GBK" w:cs="方正仿宋_GBK"/>
                <w:sz w:val="32"/>
                <w:szCs w:val="32"/>
              </w:rPr>
            </w:pPr>
          </w:p>
          <w:p>
            <w:pPr>
              <w:tabs>
                <w:tab w:val="left" w:pos="142"/>
              </w:tabs>
              <w:spacing w:line="560" w:lineRule="exact"/>
              <w:rPr>
                <w:rFonts w:hint="eastAsia" w:ascii="方正仿宋_GBK" w:hAnsi="方正仿宋_GBK" w:eastAsia="方正仿宋_GBK" w:cs="方正仿宋_GBK"/>
                <w:sz w:val="32"/>
                <w:szCs w:val="32"/>
              </w:rPr>
            </w:pPr>
          </w:p>
          <w:p>
            <w:pPr>
              <w:tabs>
                <w:tab w:val="left" w:pos="142"/>
              </w:tabs>
              <w:spacing w:line="560" w:lineRule="exact"/>
              <w:rPr>
                <w:rFonts w:hint="eastAsia" w:ascii="方正仿宋_GBK" w:hAnsi="方正仿宋_GBK" w:eastAsia="方正仿宋_GBK" w:cs="方正仿宋_GBK"/>
                <w:sz w:val="32"/>
                <w:szCs w:val="32"/>
              </w:rPr>
            </w:pPr>
          </w:p>
        </w:tc>
        <w:tc>
          <w:tcPr>
            <w:tcW w:w="236" w:type="dxa"/>
            <w:tcBorders>
              <w:top w:val="nil"/>
              <w:bottom w:val="nil"/>
            </w:tcBorders>
            <w:vAlign w:val="top"/>
          </w:tcPr>
          <w:p>
            <w:pPr>
              <w:widowControl/>
              <w:spacing w:line="560" w:lineRule="exact"/>
              <w:jc w:val="left"/>
              <w:rPr>
                <w:rFonts w:hint="eastAsia" w:ascii="方正仿宋_GBK" w:hAnsi="方正仿宋_GBK" w:eastAsia="方正仿宋_GBK" w:cs="方正仿宋_GBK"/>
                <w:sz w:val="32"/>
                <w:szCs w:val="32"/>
              </w:rPr>
            </w:pPr>
          </w:p>
        </w:tc>
        <w:tc>
          <w:tcPr>
            <w:tcW w:w="4485" w:type="dxa"/>
            <w:vAlign w:val="top"/>
          </w:tcPr>
          <w:p>
            <w:pPr>
              <w:widowControl/>
              <w:spacing w:line="560" w:lineRule="exact"/>
              <w:jc w:val="left"/>
              <w:rPr>
                <w:rFonts w:hint="eastAsia" w:ascii="方正仿宋_GBK" w:hAnsi="方正仿宋_GBK" w:eastAsia="方正仿宋_GBK" w:cs="方正仿宋_GBK"/>
                <w:sz w:val="32"/>
                <w:szCs w:val="32"/>
              </w:rPr>
            </w:pPr>
          </w:p>
        </w:tc>
      </w:tr>
    </w:tbl>
    <w:p>
      <w:pPr>
        <w:tabs>
          <w:tab w:val="left" w:pos="5460"/>
        </w:tabs>
        <w:autoSpaceDE w:val="0"/>
        <w:autoSpaceDN w:val="0"/>
        <w:adjustRightInd w:val="0"/>
        <w:snapToGrid w:val="0"/>
        <w:spacing w:line="560" w:lineRule="exact"/>
        <w:ind w:firstLine="1920" w:firstLineChars="6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投标人：</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spacing w:val="-1"/>
          <w:kern w:val="0"/>
          <w:sz w:val="32"/>
          <w:szCs w:val="32"/>
        </w:rPr>
        <w:t>（</w:t>
      </w:r>
      <w:r>
        <w:rPr>
          <w:rFonts w:hint="eastAsia" w:ascii="方正仿宋_GBK" w:hAnsi="方正仿宋_GBK" w:eastAsia="方正仿宋_GBK" w:cs="方正仿宋_GBK"/>
          <w:kern w:val="0"/>
          <w:sz w:val="32"/>
          <w:szCs w:val="32"/>
        </w:rPr>
        <w:t>盖单位公章）</w:t>
      </w:r>
    </w:p>
    <w:p>
      <w:pPr>
        <w:autoSpaceDE w:val="0"/>
        <w:autoSpaceDN w:val="0"/>
        <w:adjustRightInd w:val="0"/>
        <w:snapToGrid w:val="0"/>
        <w:spacing w:line="560" w:lineRule="exact"/>
        <w:jc w:val="left"/>
        <w:rPr>
          <w:rFonts w:hint="eastAsia" w:ascii="方正仿宋_GBK" w:hAnsi="方正仿宋_GBK" w:eastAsia="方正仿宋_GBK" w:cs="方正仿宋_GBK"/>
          <w:kern w:val="0"/>
          <w:sz w:val="32"/>
          <w:szCs w:val="32"/>
        </w:rPr>
      </w:pPr>
    </w:p>
    <w:p>
      <w:pPr>
        <w:tabs>
          <w:tab w:val="left" w:pos="4935"/>
          <w:tab w:val="left" w:pos="5460"/>
          <w:tab w:val="left" w:pos="6400"/>
        </w:tabs>
        <w:autoSpaceDE w:val="0"/>
        <w:autoSpaceDN w:val="0"/>
        <w:adjustRightInd w:val="0"/>
        <w:snapToGrid w:val="0"/>
        <w:spacing w:line="560" w:lineRule="exact"/>
        <w:ind w:right="1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spacing w:val="-1"/>
          <w:kern w:val="0"/>
          <w:sz w:val="32"/>
          <w:szCs w:val="32"/>
        </w:rPr>
        <w:t xml:space="preserve">年 </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rPr>
        <w:t xml:space="preserve">月 </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rPr>
        <w:t>日</w:t>
      </w:r>
    </w:p>
    <w:p>
      <w:pPr>
        <w:tabs>
          <w:tab w:val="left" w:pos="1680"/>
          <w:tab w:val="left" w:pos="4215"/>
          <w:tab w:val="left" w:pos="4305"/>
          <w:tab w:val="left" w:pos="8000"/>
        </w:tabs>
        <w:autoSpaceDE w:val="0"/>
        <w:autoSpaceDN w:val="0"/>
        <w:adjustRightInd w:val="0"/>
        <w:snapToGrid w:val="0"/>
        <w:spacing w:line="360" w:lineRule="auto"/>
        <w:jc w:val="both"/>
        <w:rPr>
          <w:rFonts w:hint="eastAsia" w:ascii="黑体" w:hAnsi="宋体" w:eastAsia="黑体"/>
          <w:color w:val="000000"/>
          <w:kern w:val="0"/>
          <w:sz w:val="30"/>
          <w:szCs w:val="30"/>
        </w:rPr>
      </w:pPr>
    </w:p>
    <w:p>
      <w:pPr>
        <w:jc w:val="both"/>
        <w:rPr>
          <w:rFonts w:hint="eastAsia" w:ascii="黑体" w:hAnsi="宋体" w:eastAsia="黑体"/>
          <w:color w:val="000000"/>
          <w:kern w:val="0"/>
          <w:sz w:val="30"/>
          <w:szCs w:val="30"/>
        </w:rPr>
      </w:pPr>
    </w:p>
    <w:p>
      <w:pPr>
        <w:jc w:val="both"/>
        <w:rPr>
          <w:rFonts w:hint="eastAsia" w:ascii="黑体" w:hAnsi="宋体" w:eastAsia="黑体"/>
          <w:color w:val="000000"/>
          <w:kern w:val="0"/>
          <w:sz w:val="24"/>
          <w:szCs w:val="24"/>
          <w:lang w:val="en-US" w:eastAsia="zh-CN"/>
        </w:rPr>
      </w:pPr>
      <w:r>
        <w:rPr>
          <w:rFonts w:hint="eastAsia" w:ascii="黑体" w:hAnsi="宋体" w:eastAsia="黑体"/>
          <w:color w:val="000000"/>
          <w:kern w:val="0"/>
          <w:sz w:val="24"/>
          <w:szCs w:val="24"/>
        </w:rPr>
        <w:t>附件</w:t>
      </w:r>
      <w:r>
        <w:rPr>
          <w:rFonts w:hint="eastAsia" w:ascii="黑体" w:hAnsi="宋体" w:eastAsia="黑体"/>
          <w:color w:val="000000"/>
          <w:kern w:val="0"/>
          <w:sz w:val="24"/>
          <w:szCs w:val="24"/>
          <w:lang w:val="en-US" w:eastAsia="zh-CN"/>
        </w:rPr>
        <w:t>3</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法定代表人授权委托书</w:t>
      </w:r>
    </w:p>
    <w:p>
      <w:pPr>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兹委托我单位___________（全名）为法定代表人授权代表，参加由 </w:t>
      </w:r>
      <w:r>
        <w:rPr>
          <w:rFonts w:hint="eastAsia" w:ascii="方正仿宋_GBK" w:hAnsi="方正仿宋_GBK" w:eastAsia="方正仿宋_GBK" w:cs="方正仿宋_GBK"/>
          <w:sz w:val="32"/>
          <w:szCs w:val="32"/>
          <w:u w:val="single"/>
        </w:rPr>
        <w:t>重庆市渝东卫生学校</w:t>
      </w:r>
      <w:r>
        <w:rPr>
          <w:rFonts w:hint="eastAsia" w:ascii="方正仿宋_GBK" w:hAnsi="方正仿宋_GBK" w:eastAsia="方正仿宋_GBK" w:cs="方正仿宋_GBK"/>
          <w:sz w:val="32"/>
          <w:szCs w:val="32"/>
        </w:rPr>
        <w:t xml:space="preserve"> 组织的</w:t>
      </w:r>
      <w:r>
        <w:rPr>
          <w:rFonts w:hint="eastAsia" w:ascii="方正仿宋_GBK" w:hAnsi="方正仿宋_GBK" w:eastAsia="方正仿宋_GBK" w:cs="方正仿宋_GBK"/>
          <w:sz w:val="32"/>
          <w:szCs w:val="32"/>
          <w:u w:val="single"/>
          <w:lang w:val="en-US" w:eastAsia="zh-CN"/>
        </w:rPr>
        <w:t>太极服装采购项目</w:t>
      </w:r>
      <w:r>
        <w:rPr>
          <w:rFonts w:hint="eastAsia" w:ascii="方正仿宋_GBK" w:hAnsi="方正仿宋_GBK" w:eastAsia="方正仿宋_GBK" w:cs="方正仿宋_GBK"/>
          <w:sz w:val="32"/>
          <w:szCs w:val="32"/>
        </w:rPr>
        <w:t>活动，并全权代表我单位参加处理采购活动及洽谈签订合同的一切事宜。我单位对被授权人的签名负全部责任。</w:t>
      </w:r>
    </w:p>
    <w:p>
      <w:pPr>
        <w:autoSpaceDE w:val="0"/>
        <w:autoSpaceDN w:val="0"/>
        <w:adjustRightIn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在撤销授权的书面通知以前，本授权书一直有效。被授权人在授权书有效期内签署的所有文件不因授权的撤销而失效。</w:t>
      </w:r>
    </w:p>
    <w:p>
      <w:pPr>
        <w:tabs>
          <w:tab w:val="left" w:pos="1680"/>
          <w:tab w:val="left" w:pos="4215"/>
          <w:tab w:val="left" w:pos="4305"/>
          <w:tab w:val="left" w:pos="8000"/>
        </w:tabs>
        <w:autoSpaceDE w:val="0"/>
        <w:autoSpaceDN w:val="0"/>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被授权人无转委托权。</w:t>
      </w:r>
    </w:p>
    <w:p>
      <w:pPr>
        <w:tabs>
          <w:tab w:val="left" w:pos="142"/>
        </w:tabs>
        <w:spacing w:line="56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此</w:t>
      </w:r>
      <w:r>
        <w:rPr>
          <w:rFonts w:hint="eastAsia" w:ascii="方正仿宋_GBK" w:hAnsi="方正仿宋_GBK" w:eastAsia="方正仿宋_GBK" w:cs="方正仿宋_GBK"/>
          <w:kern w:val="0"/>
          <w:sz w:val="32"/>
          <w:szCs w:val="32"/>
        </w:rPr>
        <w:t>处附被授权人第二代身份证双面复印件，并加盖单位公章。</w:t>
      </w:r>
    </w:p>
    <w:tbl>
      <w:tblPr>
        <w:tblStyle w:val="6"/>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5"/>
        <w:gridCol w:w="236"/>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4125" w:type="dxa"/>
            <w:vAlign w:val="top"/>
          </w:tcPr>
          <w:p>
            <w:pPr>
              <w:tabs>
                <w:tab w:val="left" w:pos="142"/>
              </w:tabs>
              <w:spacing w:line="560" w:lineRule="exact"/>
              <w:rPr>
                <w:rFonts w:hint="eastAsia" w:ascii="方正仿宋_GBK" w:hAnsi="方正仿宋_GBK" w:eastAsia="方正仿宋_GBK" w:cs="方正仿宋_GBK"/>
                <w:sz w:val="32"/>
                <w:szCs w:val="32"/>
              </w:rPr>
            </w:pPr>
          </w:p>
          <w:p>
            <w:pPr>
              <w:tabs>
                <w:tab w:val="left" w:pos="142"/>
              </w:tabs>
              <w:spacing w:line="560" w:lineRule="exact"/>
              <w:rPr>
                <w:rFonts w:hint="eastAsia" w:ascii="方正仿宋_GBK" w:hAnsi="方正仿宋_GBK" w:eastAsia="方正仿宋_GBK" w:cs="方正仿宋_GBK"/>
                <w:sz w:val="32"/>
                <w:szCs w:val="32"/>
              </w:rPr>
            </w:pPr>
          </w:p>
          <w:p>
            <w:pPr>
              <w:tabs>
                <w:tab w:val="left" w:pos="142"/>
              </w:tabs>
              <w:spacing w:line="560" w:lineRule="exact"/>
              <w:rPr>
                <w:rFonts w:hint="eastAsia" w:ascii="方正仿宋_GBK" w:hAnsi="方正仿宋_GBK" w:eastAsia="方正仿宋_GBK" w:cs="方正仿宋_GBK"/>
                <w:sz w:val="32"/>
                <w:szCs w:val="32"/>
              </w:rPr>
            </w:pPr>
          </w:p>
          <w:p>
            <w:pPr>
              <w:tabs>
                <w:tab w:val="left" w:pos="142"/>
              </w:tabs>
              <w:spacing w:line="560" w:lineRule="exact"/>
              <w:rPr>
                <w:rFonts w:hint="eastAsia" w:ascii="方正仿宋_GBK" w:hAnsi="方正仿宋_GBK" w:eastAsia="方正仿宋_GBK" w:cs="方正仿宋_GBK"/>
                <w:sz w:val="32"/>
                <w:szCs w:val="32"/>
              </w:rPr>
            </w:pPr>
          </w:p>
        </w:tc>
        <w:tc>
          <w:tcPr>
            <w:tcW w:w="236" w:type="dxa"/>
            <w:tcBorders>
              <w:top w:val="nil"/>
              <w:bottom w:val="nil"/>
            </w:tcBorders>
            <w:vAlign w:val="top"/>
          </w:tcPr>
          <w:p>
            <w:pPr>
              <w:widowControl/>
              <w:spacing w:line="560" w:lineRule="exact"/>
              <w:jc w:val="left"/>
              <w:rPr>
                <w:rFonts w:hint="eastAsia" w:ascii="方正仿宋_GBK" w:hAnsi="方正仿宋_GBK" w:eastAsia="方正仿宋_GBK" w:cs="方正仿宋_GBK"/>
                <w:sz w:val="32"/>
                <w:szCs w:val="32"/>
              </w:rPr>
            </w:pPr>
          </w:p>
        </w:tc>
        <w:tc>
          <w:tcPr>
            <w:tcW w:w="4485" w:type="dxa"/>
            <w:vAlign w:val="top"/>
          </w:tcPr>
          <w:p>
            <w:pPr>
              <w:widowControl/>
              <w:spacing w:line="560" w:lineRule="exact"/>
              <w:jc w:val="left"/>
              <w:rPr>
                <w:rFonts w:hint="eastAsia" w:ascii="方正仿宋_GBK" w:hAnsi="方正仿宋_GBK" w:eastAsia="方正仿宋_GBK" w:cs="方正仿宋_GBK"/>
                <w:sz w:val="32"/>
                <w:szCs w:val="32"/>
              </w:rPr>
            </w:pPr>
          </w:p>
        </w:tc>
      </w:tr>
    </w:tbl>
    <w:p>
      <w:pPr>
        <w:pStyle w:val="2"/>
        <w:ind w:firstLine="320" w:firstLineChars="10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投标人：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b w:val="0"/>
          <w:bCs w:val="0"/>
          <w:kern w:val="2"/>
          <w:sz w:val="32"/>
          <w:szCs w:val="32"/>
          <w:lang w:val="en-US" w:eastAsia="zh-CN" w:bidi="ar-SA"/>
        </w:rPr>
        <w:t>（盖单位公章）</w:t>
      </w:r>
    </w:p>
    <w:p>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w:t>
      </w:r>
    </w:p>
    <w:p>
      <w:pPr>
        <w:tabs>
          <w:tab w:val="left" w:pos="6720"/>
        </w:tabs>
        <w:autoSpaceDE w:val="0"/>
        <w:autoSpaceDN w:val="0"/>
        <w:adjustRightInd w:val="0"/>
        <w:snapToGrid w:val="0"/>
        <w:spacing w:line="560" w:lineRule="exact"/>
        <w:ind w:firstLine="320" w:firstLineChars="1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座机：___________手机：</w:t>
      </w:r>
      <w:r>
        <w:rPr>
          <w:rFonts w:hint="eastAsia" w:ascii="方正仿宋_GBK" w:hAnsi="方正仿宋_GBK" w:eastAsia="方正仿宋_GBK" w:cs="方正仿宋_GBK"/>
          <w:sz w:val="32"/>
          <w:szCs w:val="32"/>
          <w:u w:val="single"/>
        </w:rPr>
        <w:t xml:space="preserve">                             </w:t>
      </w:r>
    </w:p>
    <w:p>
      <w:pPr>
        <w:tabs>
          <w:tab w:val="left" w:pos="6720"/>
        </w:tabs>
        <w:autoSpaceDE w:val="0"/>
        <w:autoSpaceDN w:val="0"/>
        <w:adjustRightInd w:val="0"/>
        <w:snapToGrid w:val="0"/>
        <w:spacing w:line="560" w:lineRule="exact"/>
        <w:ind w:firstLine="320" w:firstLineChars="1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法定代表人授权代表：</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w:t>
      </w:r>
    </w:p>
    <w:p>
      <w:pPr>
        <w:tabs>
          <w:tab w:val="left" w:pos="6720"/>
        </w:tabs>
        <w:autoSpaceDE w:val="0"/>
        <w:autoSpaceDN w:val="0"/>
        <w:adjustRightInd w:val="0"/>
        <w:snapToGrid w:val="0"/>
        <w:spacing w:line="560" w:lineRule="exact"/>
        <w:ind w:firstLine="320" w:firstLineChars="1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座机：___________手机：</w:t>
      </w:r>
      <w:r>
        <w:rPr>
          <w:rFonts w:hint="eastAsia" w:ascii="方正仿宋_GBK" w:hAnsi="方正仿宋_GBK" w:eastAsia="方正仿宋_GBK" w:cs="方正仿宋_GBK"/>
          <w:sz w:val="32"/>
          <w:szCs w:val="32"/>
          <w:u w:val="single"/>
        </w:rPr>
        <w:t xml:space="preserve">                           </w:t>
      </w:r>
    </w:p>
    <w:p>
      <w:pPr>
        <w:pStyle w:val="2"/>
        <w:rPr>
          <w:rFonts w:hint="default"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b w:val="0"/>
          <w:bCs w:val="0"/>
          <w:kern w:val="2"/>
          <w:sz w:val="32"/>
          <w:szCs w:val="32"/>
          <w:lang w:val="en-US" w:eastAsia="zh-CN" w:bidi="ar-SA"/>
        </w:rPr>
        <w:t xml:space="preserve"> 年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b w:val="0"/>
          <w:bCs w:val="0"/>
          <w:kern w:val="2"/>
          <w:sz w:val="32"/>
          <w:szCs w:val="32"/>
          <w:lang w:val="en-US" w:eastAsia="zh-CN" w:bidi="ar-SA"/>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b w:val="0"/>
          <w:bCs w:val="0"/>
          <w:kern w:val="2"/>
          <w:sz w:val="32"/>
          <w:szCs w:val="32"/>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D11F5"/>
    <w:rsid w:val="1ECC7163"/>
    <w:rsid w:val="1FD335E2"/>
    <w:rsid w:val="25D35504"/>
    <w:rsid w:val="3D9C1E2F"/>
    <w:rsid w:val="52BD033C"/>
    <w:rsid w:val="56CC6C4C"/>
    <w:rsid w:val="56DD11F5"/>
    <w:rsid w:val="6C5669A7"/>
    <w:rsid w:val="6FA277DC"/>
    <w:rsid w:val="7C367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99"/>
    <w:pPr>
      <w:keepNext/>
      <w:keepLines/>
      <w:spacing w:before="260" w:after="260" w:line="416" w:lineRule="auto"/>
      <w:outlineLvl w:val="1"/>
    </w:pPr>
    <w:rPr>
      <w:rFonts w:ascii="Cambria" w:hAnsi="Cambria"/>
      <w:b/>
      <w:bCs/>
      <w:kern w:val="0"/>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2020-10-31T02:06:00Z</dcterms:created>
  <dc:creator>walle</dc:creator>
  <cp:lastModifiedBy>Administrator</cp:lastModifiedBy>
  <cp:lastPrinted>2020-11-02T07:32:28Z</cp:lastPrinted>
  <dcterms:modified xsi:type="dcterms:W3CDTF">2020-11-02T07:33:54Z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